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C3" w:rsidRPr="00037813" w:rsidRDefault="00B532C3" w:rsidP="00B532C3">
      <w:pPr>
        <w:pStyle w:val="2"/>
        <w:spacing w:before="0" w:beforeAutospacing="0" w:after="0"/>
        <w:ind w:left="6237" w:firstLine="567"/>
        <w:jc w:val="right"/>
        <w:rPr>
          <w:rStyle w:val="a3"/>
          <w:rFonts w:ascii="Times New Roman" w:hAnsi="Times New Roman"/>
          <w:b w:val="0"/>
          <w:color w:val="auto"/>
          <w:sz w:val="24"/>
          <w:szCs w:val="24"/>
        </w:rPr>
      </w:pPr>
      <w:bookmarkStart w:id="0" w:name="_GoBack"/>
      <w:bookmarkEnd w:id="0"/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>Приложение №2</w:t>
      </w:r>
    </w:p>
    <w:p w:rsidR="00B532C3" w:rsidRPr="00037813" w:rsidRDefault="00B532C3" w:rsidP="00B532C3">
      <w:pPr>
        <w:pStyle w:val="2"/>
        <w:spacing w:before="0" w:beforeAutospacing="0" w:after="0"/>
        <w:jc w:val="right"/>
        <w:rPr>
          <w:rStyle w:val="a3"/>
          <w:rFonts w:ascii="Times New Roman" w:hAnsi="Times New Roman"/>
          <w:b w:val="0"/>
          <w:color w:val="auto"/>
          <w:sz w:val="24"/>
          <w:szCs w:val="24"/>
        </w:rPr>
      </w:pP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 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</w:t>
      </w: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к решению Совета </w:t>
      </w:r>
    </w:p>
    <w:p w:rsidR="00B532C3" w:rsidRPr="00037813" w:rsidRDefault="00B532C3" w:rsidP="00B532C3">
      <w:pPr>
        <w:pStyle w:val="2"/>
        <w:spacing w:before="0" w:beforeAutospacing="0" w:after="0"/>
        <w:jc w:val="right"/>
        <w:rPr>
          <w:rStyle w:val="a3"/>
          <w:rFonts w:ascii="Times New Roman" w:hAnsi="Times New Roman"/>
          <w:b w:val="0"/>
          <w:color w:val="auto"/>
          <w:sz w:val="24"/>
          <w:szCs w:val="24"/>
        </w:rPr>
      </w:pP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                             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 Ингарского</w:t>
      </w: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сельского поселения </w:t>
      </w:r>
    </w:p>
    <w:p w:rsidR="00B532C3" w:rsidRPr="00037813" w:rsidRDefault="00B532C3" w:rsidP="00B532C3">
      <w:pPr>
        <w:pStyle w:val="2"/>
        <w:spacing w:before="0" w:beforeAutospacing="0" w:after="0"/>
        <w:jc w:val="right"/>
        <w:rPr>
          <w:rStyle w:val="a3"/>
          <w:rFonts w:ascii="Times New Roman" w:hAnsi="Times New Roman"/>
          <w:b w:val="0"/>
          <w:color w:val="auto"/>
          <w:sz w:val="24"/>
          <w:szCs w:val="24"/>
        </w:rPr>
      </w:pP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                   </w:t>
      </w: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 xml:space="preserve">от 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>11</w:t>
      </w: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>.0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>7</w:t>
      </w:r>
      <w:r w:rsidRPr="00037813">
        <w:rPr>
          <w:rStyle w:val="a3"/>
          <w:rFonts w:ascii="Times New Roman" w:hAnsi="Times New Roman"/>
          <w:b w:val="0"/>
          <w:color w:val="auto"/>
          <w:sz w:val="24"/>
          <w:szCs w:val="24"/>
        </w:rPr>
        <w:t>.2017 г.   № 1</w:t>
      </w:r>
      <w:r>
        <w:rPr>
          <w:rStyle w:val="a3"/>
          <w:rFonts w:ascii="Times New Roman" w:hAnsi="Times New Roman"/>
          <w:b w:val="0"/>
          <w:color w:val="auto"/>
          <w:sz w:val="24"/>
          <w:szCs w:val="24"/>
        </w:rPr>
        <w:t>2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  <w:rPr>
          <w:i/>
        </w:rPr>
      </w:pP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both"/>
      </w:pPr>
      <w:r w:rsidRPr="008B2973">
        <w:t> </w:t>
      </w: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center"/>
      </w:pPr>
      <w:r w:rsidRPr="008B2973">
        <w:t>ПОРЯДОК</w:t>
      </w: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center"/>
      </w:pPr>
      <w:r w:rsidRPr="008B2973">
        <w:t>РЕГИСТРАЦИИ УСТАВА ТЕРРИТОРИАЛЬНОГО</w:t>
      </w: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center"/>
      </w:pPr>
      <w:r w:rsidRPr="008B2973">
        <w:t>ОБЩЕСТВЕННОГО САМОУПРАВЛЕНИЯ</w:t>
      </w: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both"/>
      </w:pPr>
      <w:r w:rsidRPr="008B2973">
        <w:t> 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1. Регистрацию Уставов территориальных общественных самоуправлений (далее — ТОС) осуществляет Администрация Ингарского сельского поселения.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2. Для регистрации Устава ТОС лицо, уполномоченное учредительным собранием (конференцией) граждан по созданию ТОС на участие в процедуре регистрации Устава ТОС, представляет в Администрацию Ингарского сельского поселения следующие документы: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а) заявление о регистрации Устава ТОС;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б) Устав ТОС в двух экземплярах.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Устав ТОС, направляемый на регистрацию, должен быть прошнурован, заверен подписью лица, уполномоченного на участие в процедуре регистрации Устава территориального общественного самоуправления, и пронумерован;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в) решение Совета Ингарского сельского поселения об установлении границ территории, на которой осуществляется ТОС;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г) протокол собрания (конференции) граждан по вопросу о создании ТОС;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д) документы, подтверждающие правомочность учредительного собрания (конференции) граждан: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список участников собрания (делегатов конференции) с указанием адресов и паспортных данных;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протоколы собраний граждан, подтверждающие избрание делегатов конференции, с листами регистрации участников указанных собраний — в случае проведения учредительной конференции.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3. Устав ТОС направляется для регистрации органом ТОС в течение 10 дней с момента его принятия.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 xml:space="preserve">4. При приеме документов лицу, уполномоченному на регистрацию Устава ТОС, выдается расписка в получении документов, указанных в </w:t>
      </w:r>
      <w:hyperlink r:id="rId5" w:anchor="Par221" w:history="1">
        <w:r w:rsidRPr="008B2973">
          <w:rPr>
            <w:rStyle w:val="a4"/>
          </w:rPr>
          <w:t>пункте 2</w:t>
        </w:r>
      </w:hyperlink>
      <w:r w:rsidRPr="008B2973">
        <w:t xml:space="preserve"> настоящего Порядка.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 xml:space="preserve">5. На основании проверки соответствия Устава и порядка его принятия действующему законодательству и представленным документам (перечисленным в </w:t>
      </w:r>
      <w:hyperlink r:id="rId6" w:anchor="Par221" w:history="1">
        <w:r w:rsidRPr="008B2973">
          <w:rPr>
            <w:rStyle w:val="a4"/>
          </w:rPr>
          <w:t>п. 2</w:t>
        </w:r>
      </w:hyperlink>
      <w:r w:rsidRPr="008B2973">
        <w:t>)</w:t>
      </w:r>
      <w:r w:rsidR="008B2973">
        <w:t>.</w:t>
      </w:r>
      <w:r w:rsidRPr="008B2973">
        <w:t xml:space="preserve"> Администрация Ингарского сельского поселения принимает решение о регистрации Устава ТОС либо мотивированное решение об отказе в такой регистрации, оформляемое соответствующим нормативным актом.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Решение о регистрации Устава или решение об отказе в регистрации должно быть принято в течение 30 дней с момента поступления документов.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6. Уставу ТОС присваивается регистрационный номер. На титульном листе каждого из двух экземпляров Устава ТОС делается отметка о регистрации.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7. Администрация Ингарского сельского поселения может отказать в регистрации Устава ТОС в следующих случаях: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 xml:space="preserve">а) представлен неполный пакет документов, указанных в </w:t>
      </w:r>
      <w:hyperlink r:id="rId7" w:anchor="Par221" w:history="1">
        <w:r w:rsidRPr="008B2973">
          <w:rPr>
            <w:rStyle w:val="a4"/>
          </w:rPr>
          <w:t>пункте 2</w:t>
        </w:r>
      </w:hyperlink>
      <w:r w:rsidRPr="008B2973">
        <w:t xml:space="preserve"> настоящего Порядка;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б) Устав ТОС не соответствует требованиям действующего законодательства;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в) решение об организации ТОС принято неправомочным составом или с нарушением порядка проведения собрания (конференции) граждан.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8. Отказ в регистрации Устава ТОС может быть обжалован заинтересованными лицами в суде.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lastRenderedPageBreak/>
        <w:t>9. Отказ в регистрации Устава ТОС не является препятствием для повторной подачи документов на регистрацию при условии устранения оснований, вызвавших отказ.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10. Изменения в Устав ТОС подлежат регистрации в том же порядке и в те же сроки, что и регистрация Устава ТОС.</w:t>
      </w:r>
    </w:p>
    <w:p w:rsidR="00B532C3" w:rsidRPr="008B2973" w:rsidRDefault="00B532C3" w:rsidP="00B532C3">
      <w:pPr>
        <w:pStyle w:val="a5"/>
        <w:spacing w:before="0" w:beforeAutospacing="0" w:after="0" w:afterAutospacing="0"/>
        <w:jc w:val="both"/>
      </w:pPr>
      <w:r w:rsidRPr="008B2973">
        <w:t>11. Администрация Ингарского сельского поселения ведет Реестр, в который включаются все ТОС, действующие на территории Ингарского сельского поселения, в том числе ТОС, зарегистрированные в качестве юридического лица.</w:t>
      </w:r>
    </w:p>
    <w:p w:rsidR="00B532C3" w:rsidRPr="008B2973" w:rsidRDefault="00B532C3" w:rsidP="00B532C3">
      <w:pPr>
        <w:pStyle w:val="a5"/>
        <w:spacing w:before="0" w:beforeAutospacing="0" w:after="0" w:afterAutospacing="0"/>
        <w:ind w:firstLine="709"/>
        <w:jc w:val="both"/>
      </w:pPr>
      <w:proofErr w:type="gramStart"/>
      <w:r w:rsidRPr="008B2973">
        <w:t>Для включения в Реестр ТОС зарегистрированные в качестве юридического лица территориальные общественные самоуправления представляют в Администрацию Ингарского сельского поселения копию Устава ТОС и сведения о его руководящем органе, включающие данные о руководителе.</w:t>
      </w:r>
      <w:proofErr w:type="gramEnd"/>
    </w:p>
    <w:p w:rsidR="00B532C3" w:rsidRPr="008B2973" w:rsidRDefault="00B532C3" w:rsidP="00B532C3">
      <w:pPr>
        <w:ind w:firstLine="708"/>
        <w:rPr>
          <w:rFonts w:ascii="Times New Roman" w:hAnsi="Times New Roman"/>
          <w:sz w:val="24"/>
          <w:szCs w:val="24"/>
        </w:rPr>
      </w:pPr>
    </w:p>
    <w:p w:rsidR="00B532C3" w:rsidRPr="008B2973" w:rsidRDefault="00B532C3" w:rsidP="00B532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539CF" w:rsidRPr="008B2973" w:rsidRDefault="004539CF">
      <w:pPr>
        <w:rPr>
          <w:sz w:val="24"/>
          <w:szCs w:val="24"/>
        </w:rPr>
      </w:pPr>
    </w:p>
    <w:sectPr w:rsidR="004539CF" w:rsidRPr="008B2973" w:rsidSect="00B5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67"/>
    <w:rsid w:val="00222305"/>
    <w:rsid w:val="004539CF"/>
    <w:rsid w:val="008B2973"/>
    <w:rsid w:val="00B532C3"/>
    <w:rsid w:val="00FE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C3"/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 (веб)2"/>
    <w:basedOn w:val="a"/>
    <w:rsid w:val="00B532C3"/>
    <w:pPr>
      <w:spacing w:before="100" w:beforeAutospacing="1" w:after="150" w:line="240" w:lineRule="auto"/>
      <w:jc w:val="both"/>
    </w:pPr>
    <w:rPr>
      <w:rFonts w:ascii="Verdana" w:eastAsia="Times New Roman" w:hAnsi="Verdana"/>
      <w:noProof w:val="0"/>
      <w:color w:val="626262"/>
      <w:sz w:val="20"/>
      <w:szCs w:val="20"/>
      <w:lang w:eastAsia="ru-RU"/>
    </w:rPr>
  </w:style>
  <w:style w:type="character" w:styleId="a3">
    <w:name w:val="Strong"/>
    <w:qFormat/>
    <w:rsid w:val="00B532C3"/>
    <w:rPr>
      <w:b/>
      <w:bCs/>
    </w:rPr>
  </w:style>
  <w:style w:type="paragraph" w:customStyle="1" w:styleId="ConsPlusTitle">
    <w:name w:val="ConsPlusTitle"/>
    <w:rsid w:val="00B53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uiPriority w:val="99"/>
    <w:rsid w:val="00B532C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32C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C3"/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 (веб)2"/>
    <w:basedOn w:val="a"/>
    <w:rsid w:val="00B532C3"/>
    <w:pPr>
      <w:spacing w:before="100" w:beforeAutospacing="1" w:after="150" w:line="240" w:lineRule="auto"/>
      <w:jc w:val="both"/>
    </w:pPr>
    <w:rPr>
      <w:rFonts w:ascii="Verdana" w:eastAsia="Times New Roman" w:hAnsi="Verdana"/>
      <w:noProof w:val="0"/>
      <w:color w:val="626262"/>
      <w:sz w:val="20"/>
      <w:szCs w:val="20"/>
      <w:lang w:eastAsia="ru-RU"/>
    </w:rPr>
  </w:style>
  <w:style w:type="character" w:styleId="a3">
    <w:name w:val="Strong"/>
    <w:qFormat/>
    <w:rsid w:val="00B532C3"/>
    <w:rPr>
      <w:b/>
      <w:bCs/>
    </w:rPr>
  </w:style>
  <w:style w:type="paragraph" w:customStyle="1" w:styleId="ConsPlusTitle">
    <w:name w:val="ConsPlusTitle"/>
    <w:rsid w:val="00B53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uiPriority w:val="99"/>
    <w:rsid w:val="00B532C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32C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../&#208;&#157;&#208;&#184;&#208;&#186;&#208;&#190;&#208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../&#208;&#157;&#208;&#184;&#208;&#186;&#208;&#190;&#208;" TargetMode="External"/><Relationship Id="rId5" Type="http://schemas.openxmlformats.org/officeDocument/2006/relationships/hyperlink" Target="../../../&#208;&#157;&#208;&#184;&#208;&#186;&#208;&#190;&#208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ingar1</cp:lastModifiedBy>
  <cp:revision>6</cp:revision>
  <cp:lastPrinted>2017-07-13T10:59:00Z</cp:lastPrinted>
  <dcterms:created xsi:type="dcterms:W3CDTF">2017-07-10T20:23:00Z</dcterms:created>
  <dcterms:modified xsi:type="dcterms:W3CDTF">2017-07-13T11:02:00Z</dcterms:modified>
</cp:coreProperties>
</file>