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AA" w:rsidRPr="00E9788D" w:rsidRDefault="00E30AAA" w:rsidP="00E30AAA">
      <w:pPr>
        <w:jc w:val="center"/>
        <w:rPr>
          <w:sz w:val="28"/>
          <w:szCs w:val="28"/>
        </w:rPr>
      </w:pPr>
    </w:p>
    <w:p w:rsidR="007B529E" w:rsidRPr="007B529E" w:rsidRDefault="007B529E" w:rsidP="007B529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>СОВЕТ ИНГАРСКОГО СЕЛЬСКОГО ПОСЕЛЕНИЯ</w:t>
      </w:r>
    </w:p>
    <w:p w:rsidR="007B529E" w:rsidRPr="007B529E" w:rsidRDefault="007B529E" w:rsidP="007B529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>ПРИВОЛЖСКОГО МУНИЦИПАЛЬНОГО РАЙОНА</w:t>
      </w:r>
    </w:p>
    <w:p w:rsidR="007B529E" w:rsidRPr="007B529E" w:rsidRDefault="007B529E" w:rsidP="007B529E">
      <w:pPr>
        <w:widowControl/>
        <w:tabs>
          <w:tab w:val="left" w:pos="3260"/>
          <w:tab w:val="center" w:pos="4677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>ИВАНОВСКОЙ ОБЛАСТИ</w:t>
      </w:r>
    </w:p>
    <w:p w:rsidR="007B529E" w:rsidRPr="007B529E" w:rsidRDefault="007B529E" w:rsidP="007B529E">
      <w:pPr>
        <w:widowControl/>
        <w:tabs>
          <w:tab w:val="left" w:pos="3940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>Р Е Ш Е Н И Е</w:t>
      </w:r>
    </w:p>
    <w:p w:rsidR="007B529E" w:rsidRPr="007B529E" w:rsidRDefault="007B529E" w:rsidP="007B529E">
      <w:pPr>
        <w:widowControl/>
        <w:tabs>
          <w:tab w:val="left" w:pos="3260"/>
          <w:tab w:val="center" w:pos="4677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>с.Ингарь</w:t>
      </w:r>
    </w:p>
    <w:p w:rsidR="007B529E" w:rsidRPr="007B529E" w:rsidRDefault="007B529E" w:rsidP="007B529E">
      <w:pPr>
        <w:widowControl/>
        <w:tabs>
          <w:tab w:val="left" w:pos="3260"/>
          <w:tab w:val="center" w:pos="4677"/>
        </w:tabs>
        <w:autoSpaceDE/>
        <w:autoSpaceDN/>
        <w:adjustRightInd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 xml:space="preserve">                                                    </w:t>
      </w:r>
    </w:p>
    <w:p w:rsidR="007B529E" w:rsidRPr="007B529E" w:rsidRDefault="007B529E" w:rsidP="007B529E">
      <w:pPr>
        <w:widowControl/>
        <w:autoSpaceDE/>
        <w:autoSpaceDN/>
        <w:adjustRightInd/>
        <w:rPr>
          <w:b/>
          <w:sz w:val="28"/>
          <w:szCs w:val="28"/>
        </w:rPr>
      </w:pPr>
      <w:r w:rsidRPr="007B529E">
        <w:rPr>
          <w:b/>
          <w:sz w:val="28"/>
          <w:szCs w:val="28"/>
        </w:rPr>
        <w:t xml:space="preserve">     От 03 </w:t>
      </w:r>
      <w:r w:rsidR="00DD4FF0">
        <w:rPr>
          <w:b/>
          <w:sz w:val="28"/>
          <w:szCs w:val="28"/>
        </w:rPr>
        <w:t>ноября</w:t>
      </w:r>
      <w:r w:rsidRPr="007B529E">
        <w:rPr>
          <w:b/>
          <w:sz w:val="28"/>
          <w:szCs w:val="28"/>
        </w:rPr>
        <w:t xml:space="preserve"> 2015года                                                                       № </w:t>
      </w:r>
      <w:r w:rsidR="00DD4FF0">
        <w:rPr>
          <w:b/>
          <w:sz w:val="28"/>
          <w:szCs w:val="28"/>
        </w:rPr>
        <w:t>35</w:t>
      </w: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pStyle w:val="a3"/>
        <w:jc w:val="center"/>
        <w:rPr>
          <w:b/>
          <w:bCs/>
          <w:sz w:val="28"/>
          <w:szCs w:val="28"/>
        </w:rPr>
      </w:pPr>
    </w:p>
    <w:p w:rsidR="00E30AAA" w:rsidRDefault="00E30AAA" w:rsidP="00E30AA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особенностях составления и утверждения </w:t>
      </w:r>
    </w:p>
    <w:p w:rsidR="00E30AAA" w:rsidRPr="00C640FF" w:rsidRDefault="00E30AAA" w:rsidP="00E30AA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проекта бюджета </w:t>
      </w:r>
      <w:r w:rsidR="007B529E">
        <w:rPr>
          <w:b/>
          <w:bCs/>
          <w:sz w:val="28"/>
          <w:szCs w:val="28"/>
        </w:rPr>
        <w:t>Ингарского сельского</w:t>
      </w:r>
      <w:r>
        <w:rPr>
          <w:b/>
          <w:bCs/>
          <w:sz w:val="28"/>
          <w:szCs w:val="28"/>
        </w:rPr>
        <w:t xml:space="preserve"> поселения </w:t>
      </w:r>
      <w:r w:rsidRPr="001F63E4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2016 год</w:t>
      </w: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widowControl/>
        <w:autoSpaceDE/>
        <w:autoSpaceDN/>
        <w:adjustRightInd/>
        <w:ind w:firstLine="709"/>
        <w:jc w:val="both"/>
        <w:rPr>
          <w:noProof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D5465E">
        <w:rPr>
          <w:bCs/>
          <w:sz w:val="28"/>
          <w:szCs w:val="28"/>
        </w:rPr>
        <w:t xml:space="preserve"> Федеральным законом от 08.03.2015 № 25-ФЗ «О приостановлении действия отдельных положений Бюджетного кодекса Российской Федерации», Федеральным законом от 30.09.2015 № 273-ФЗ «Об особенностях составления и утверждения проектов бюджетов бюджетной </w:t>
      </w:r>
      <w:bookmarkStart w:id="0" w:name="_GoBack"/>
      <w:bookmarkEnd w:id="0"/>
      <w:r w:rsidRPr="00D5465E">
        <w:rPr>
          <w:bCs/>
          <w:sz w:val="28"/>
          <w:szCs w:val="28"/>
        </w:rPr>
        <w:t>системы Российской Федерации на 2016 год, о внесении изменений в отдельные законодательные акты Российской Федерации и признании утратившей силу статьи 3 Федерального закона «О приостановлении действия отдельных положений Бюджетного кодекса Российской Федерации»</w:t>
      </w:r>
      <w:r>
        <w:rPr>
          <w:bCs/>
          <w:sz w:val="28"/>
          <w:szCs w:val="28"/>
        </w:rPr>
        <w:t>,</w:t>
      </w:r>
      <w:r w:rsidRPr="00D5465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с </w:t>
      </w:r>
      <w:r w:rsidRPr="004E2117">
        <w:rPr>
          <w:rFonts w:ascii="Open Sans" w:hAnsi="Open Sans"/>
          <w:color w:val="000000" w:themeColor="text1"/>
          <w:sz w:val="28"/>
          <w:szCs w:val="28"/>
        </w:rPr>
        <w:t>Законом Ивановской области «Об особенностях составления и утверждения  проектов областного бюджета, бюджетов территориальных государственных внебюджетных фондов и бюджетов муниципальных образований Ивановской области на 2016 год»,</w:t>
      </w:r>
      <w:r w:rsidRPr="004E2117">
        <w:rPr>
          <w:rFonts w:ascii="Open Sans" w:hAnsi="Open Sans"/>
          <w:color w:val="000000" w:themeColor="text1"/>
          <w:sz w:val="21"/>
          <w:szCs w:val="21"/>
        </w:rPr>
        <w:t xml:space="preserve"> </w:t>
      </w:r>
      <w:r w:rsidRPr="0029323B">
        <w:rPr>
          <w:noProof/>
          <w:sz w:val="28"/>
          <w:szCs w:val="28"/>
        </w:rPr>
        <w:t xml:space="preserve">Уставом </w:t>
      </w:r>
      <w:r w:rsidR="007B529E">
        <w:rPr>
          <w:noProof/>
          <w:sz w:val="28"/>
          <w:szCs w:val="28"/>
        </w:rPr>
        <w:t>Ингарского сельского</w:t>
      </w:r>
      <w:r w:rsidRPr="0029323B">
        <w:rPr>
          <w:noProof/>
          <w:sz w:val="28"/>
          <w:szCs w:val="28"/>
        </w:rPr>
        <w:t xml:space="preserve"> поселения</w:t>
      </w:r>
      <w:r w:rsidRPr="00D5465E">
        <w:rPr>
          <w:bCs/>
          <w:sz w:val="28"/>
          <w:szCs w:val="28"/>
        </w:rPr>
        <w:t xml:space="preserve"> в целях установления особенностей составления и утверждения проект</w:t>
      </w:r>
      <w:r>
        <w:rPr>
          <w:bCs/>
          <w:sz w:val="28"/>
          <w:szCs w:val="28"/>
        </w:rPr>
        <w:t>а</w:t>
      </w:r>
      <w:r w:rsidRPr="00D5465E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5465E">
        <w:rPr>
          <w:bCs/>
          <w:sz w:val="28"/>
          <w:szCs w:val="28"/>
        </w:rPr>
        <w:t xml:space="preserve"> </w:t>
      </w:r>
      <w:r w:rsidR="007B529E">
        <w:rPr>
          <w:bCs/>
          <w:sz w:val="28"/>
          <w:szCs w:val="28"/>
        </w:rPr>
        <w:t>Ингарского сельского</w:t>
      </w:r>
      <w:r>
        <w:rPr>
          <w:bCs/>
          <w:sz w:val="28"/>
          <w:szCs w:val="28"/>
        </w:rPr>
        <w:t xml:space="preserve"> поселения </w:t>
      </w:r>
      <w:r w:rsidRPr="00D5465E">
        <w:rPr>
          <w:bCs/>
          <w:sz w:val="28"/>
          <w:szCs w:val="28"/>
        </w:rPr>
        <w:t>на 2016 год</w:t>
      </w:r>
      <w:r>
        <w:rPr>
          <w:bCs/>
          <w:sz w:val="28"/>
          <w:szCs w:val="28"/>
        </w:rPr>
        <w:t xml:space="preserve">, </w:t>
      </w:r>
      <w:r w:rsidRPr="0029323B">
        <w:rPr>
          <w:noProof/>
          <w:sz w:val="28"/>
          <w:szCs w:val="28"/>
        </w:rPr>
        <w:t xml:space="preserve"> Совет </w:t>
      </w:r>
      <w:r w:rsidR="007B529E">
        <w:rPr>
          <w:noProof/>
          <w:sz w:val="28"/>
          <w:szCs w:val="28"/>
        </w:rPr>
        <w:t>Ингарского сельского</w:t>
      </w:r>
      <w:r w:rsidRPr="0029323B">
        <w:rPr>
          <w:noProof/>
          <w:sz w:val="28"/>
          <w:szCs w:val="28"/>
        </w:rPr>
        <w:t xml:space="preserve"> поселения</w:t>
      </w:r>
      <w:r>
        <w:rPr>
          <w:noProof/>
          <w:sz w:val="28"/>
          <w:szCs w:val="28"/>
        </w:rPr>
        <w:t xml:space="preserve">              </w:t>
      </w:r>
    </w:p>
    <w:p w:rsidR="00E30AAA" w:rsidRDefault="00E30AAA" w:rsidP="00E30AAA">
      <w:pPr>
        <w:widowControl/>
        <w:autoSpaceDE/>
        <w:autoSpaceDN/>
        <w:adjustRightInd/>
        <w:ind w:firstLine="709"/>
        <w:jc w:val="both"/>
        <w:rPr>
          <w:b/>
          <w:noProof/>
          <w:sz w:val="28"/>
          <w:szCs w:val="28"/>
        </w:rPr>
      </w:pPr>
      <w:r w:rsidRPr="00D5465E">
        <w:rPr>
          <w:b/>
          <w:noProof/>
          <w:sz w:val="28"/>
          <w:szCs w:val="28"/>
        </w:rPr>
        <w:t xml:space="preserve">                                             </w:t>
      </w:r>
    </w:p>
    <w:p w:rsidR="00E30AAA" w:rsidRDefault="009145E3" w:rsidP="00436A47">
      <w:pPr>
        <w:widowControl/>
        <w:autoSpaceDE/>
        <w:autoSpaceDN/>
        <w:adjustRightInd/>
        <w:ind w:firstLine="709"/>
        <w:jc w:val="center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РЕШИЛ:</w:t>
      </w:r>
    </w:p>
    <w:p w:rsidR="00E30AAA" w:rsidRPr="00D5465E" w:rsidRDefault="00E30AAA" w:rsidP="00E30AAA">
      <w:pPr>
        <w:widowControl/>
        <w:autoSpaceDE/>
        <w:autoSpaceDN/>
        <w:adjustRightInd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 </w:t>
      </w:r>
      <w:r w:rsidRPr="00D5465E">
        <w:rPr>
          <w:noProof/>
          <w:sz w:val="28"/>
          <w:szCs w:val="28"/>
        </w:rPr>
        <w:t>Приостановить до 1 января 2016 года:</w:t>
      </w:r>
    </w:p>
    <w:p w:rsidR="00E30AAA" w:rsidRDefault="00E30AAA" w:rsidP="00E30AAA">
      <w:pPr>
        <w:widowControl/>
        <w:autoSpaceDE/>
        <w:autoSpaceDN/>
        <w:adjustRightInd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 w:rsidRPr="00D5465E">
        <w:rPr>
          <w:noProof/>
          <w:sz w:val="28"/>
          <w:szCs w:val="28"/>
        </w:rPr>
        <w:t xml:space="preserve">действие </w:t>
      </w:r>
      <w:r>
        <w:rPr>
          <w:noProof/>
          <w:sz w:val="28"/>
          <w:szCs w:val="28"/>
        </w:rPr>
        <w:t>разделов</w:t>
      </w:r>
      <w:r w:rsidRPr="00D5465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решения Совета </w:t>
      </w:r>
      <w:r w:rsidR="009145E3">
        <w:rPr>
          <w:noProof/>
          <w:sz w:val="28"/>
          <w:szCs w:val="28"/>
        </w:rPr>
        <w:t>Ингарского сельского</w:t>
      </w:r>
      <w:r>
        <w:rPr>
          <w:noProof/>
          <w:sz w:val="28"/>
          <w:szCs w:val="28"/>
        </w:rPr>
        <w:t xml:space="preserve"> поселения</w:t>
      </w:r>
      <w:r w:rsidRPr="00D5465E">
        <w:rPr>
          <w:noProof/>
          <w:sz w:val="28"/>
          <w:szCs w:val="28"/>
        </w:rPr>
        <w:t xml:space="preserve"> от </w:t>
      </w:r>
      <w:r w:rsidR="009145E3">
        <w:rPr>
          <w:noProof/>
          <w:sz w:val="28"/>
          <w:szCs w:val="28"/>
        </w:rPr>
        <w:t>30</w:t>
      </w:r>
      <w:r>
        <w:rPr>
          <w:noProof/>
          <w:sz w:val="28"/>
          <w:szCs w:val="28"/>
        </w:rPr>
        <w:t>.0</w:t>
      </w:r>
      <w:r w:rsidR="009145E3">
        <w:rPr>
          <w:noProof/>
          <w:sz w:val="28"/>
          <w:szCs w:val="28"/>
        </w:rPr>
        <w:t>8</w:t>
      </w:r>
      <w:r>
        <w:rPr>
          <w:noProof/>
          <w:sz w:val="28"/>
          <w:szCs w:val="28"/>
        </w:rPr>
        <w:t>.2013</w:t>
      </w:r>
      <w:r w:rsidRPr="00D5465E">
        <w:rPr>
          <w:noProof/>
          <w:sz w:val="28"/>
          <w:szCs w:val="28"/>
        </w:rPr>
        <w:t xml:space="preserve"> № </w:t>
      </w:r>
      <w:r w:rsidR="009145E3">
        <w:rPr>
          <w:noProof/>
          <w:sz w:val="28"/>
          <w:szCs w:val="28"/>
        </w:rPr>
        <w:t>24</w:t>
      </w:r>
      <w:r w:rsidRPr="00D5465E">
        <w:rPr>
          <w:noProof/>
          <w:sz w:val="28"/>
          <w:szCs w:val="28"/>
        </w:rPr>
        <w:t xml:space="preserve"> «Об утверждении положения «О бюджетном процессе в </w:t>
      </w:r>
      <w:r w:rsidR="009145E3">
        <w:rPr>
          <w:noProof/>
          <w:sz w:val="28"/>
          <w:szCs w:val="28"/>
        </w:rPr>
        <w:t>Ингарском сельском</w:t>
      </w:r>
      <w:r w:rsidRPr="00D5465E">
        <w:rPr>
          <w:noProof/>
          <w:sz w:val="28"/>
          <w:szCs w:val="28"/>
        </w:rPr>
        <w:t xml:space="preserve"> поселении» в отношении составления и утверждения проекта бюджета </w:t>
      </w:r>
      <w:r>
        <w:rPr>
          <w:noProof/>
          <w:sz w:val="28"/>
          <w:szCs w:val="28"/>
        </w:rPr>
        <w:t xml:space="preserve">поселения </w:t>
      </w:r>
      <w:r w:rsidRPr="00D5465E">
        <w:rPr>
          <w:noProof/>
          <w:sz w:val="28"/>
          <w:szCs w:val="28"/>
        </w:rPr>
        <w:t xml:space="preserve"> на плановый период, представления в </w:t>
      </w:r>
      <w:r>
        <w:rPr>
          <w:noProof/>
          <w:sz w:val="28"/>
          <w:szCs w:val="28"/>
        </w:rPr>
        <w:t xml:space="preserve">Совет </w:t>
      </w:r>
      <w:r w:rsidR="009145E3">
        <w:rPr>
          <w:noProof/>
          <w:sz w:val="28"/>
          <w:szCs w:val="28"/>
        </w:rPr>
        <w:t>Ингарского сельского</w:t>
      </w:r>
      <w:r>
        <w:rPr>
          <w:noProof/>
          <w:sz w:val="28"/>
          <w:szCs w:val="28"/>
        </w:rPr>
        <w:t xml:space="preserve"> поселения</w:t>
      </w:r>
      <w:r w:rsidRPr="00D5465E">
        <w:rPr>
          <w:noProof/>
          <w:sz w:val="28"/>
          <w:szCs w:val="28"/>
        </w:rPr>
        <w:t xml:space="preserve"> одновременно с указанными проектами документов и материалов на плановый период (за исключением прогноза социально-экономического развития </w:t>
      </w:r>
      <w:r w:rsidR="009145E3">
        <w:rPr>
          <w:noProof/>
          <w:sz w:val="28"/>
          <w:szCs w:val="28"/>
        </w:rPr>
        <w:t>Ингарского сельского</w:t>
      </w:r>
      <w:r>
        <w:rPr>
          <w:noProof/>
          <w:sz w:val="28"/>
          <w:szCs w:val="28"/>
        </w:rPr>
        <w:t xml:space="preserve"> поселения</w:t>
      </w:r>
      <w:r w:rsidRPr="00D5465E">
        <w:rPr>
          <w:noProof/>
          <w:sz w:val="28"/>
          <w:szCs w:val="28"/>
        </w:rPr>
        <w:t xml:space="preserve">, основных направлений </w:t>
      </w:r>
      <w:r>
        <w:rPr>
          <w:noProof/>
          <w:sz w:val="28"/>
          <w:szCs w:val="28"/>
        </w:rPr>
        <w:t xml:space="preserve">бюджетной  и налоговой </w:t>
      </w:r>
      <w:r w:rsidRPr="00D5465E">
        <w:rPr>
          <w:noProof/>
          <w:sz w:val="28"/>
          <w:szCs w:val="28"/>
        </w:rPr>
        <w:t xml:space="preserve"> политики </w:t>
      </w:r>
      <w:r w:rsidR="009145E3">
        <w:rPr>
          <w:noProof/>
          <w:sz w:val="28"/>
          <w:szCs w:val="28"/>
        </w:rPr>
        <w:t xml:space="preserve">Ингарского сельского </w:t>
      </w:r>
      <w:r>
        <w:rPr>
          <w:noProof/>
          <w:sz w:val="28"/>
          <w:szCs w:val="28"/>
        </w:rPr>
        <w:t>поселения)</w:t>
      </w:r>
      <w:r w:rsidRPr="00D5465E">
        <w:rPr>
          <w:noProof/>
          <w:sz w:val="28"/>
          <w:szCs w:val="28"/>
        </w:rPr>
        <w:t>;</w:t>
      </w:r>
    </w:p>
    <w:p w:rsidR="00E30AAA" w:rsidRPr="002A08F5" w:rsidRDefault="00E30AAA" w:rsidP="00E30AAA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A08F5">
        <w:rPr>
          <w:sz w:val="28"/>
          <w:szCs w:val="28"/>
        </w:rPr>
        <w:t>действие</w:t>
      </w:r>
      <w:r>
        <w:rPr>
          <w:sz w:val="28"/>
          <w:szCs w:val="28"/>
        </w:rPr>
        <w:t xml:space="preserve"> </w:t>
      </w:r>
      <w:r w:rsidRPr="002A08F5">
        <w:rPr>
          <w:sz w:val="28"/>
          <w:szCs w:val="28"/>
        </w:rPr>
        <w:t xml:space="preserve">частей </w:t>
      </w:r>
      <w:r w:rsidRPr="009145E3">
        <w:rPr>
          <w:color w:val="000000" w:themeColor="text1"/>
          <w:sz w:val="28"/>
          <w:szCs w:val="28"/>
        </w:rPr>
        <w:t>1</w:t>
      </w:r>
      <w:r w:rsidRPr="002A08F5">
        <w:rPr>
          <w:sz w:val="28"/>
          <w:szCs w:val="28"/>
        </w:rPr>
        <w:t xml:space="preserve">, 2, 3 </w:t>
      </w:r>
      <w:r>
        <w:rPr>
          <w:sz w:val="28"/>
          <w:szCs w:val="28"/>
        </w:rPr>
        <w:t>раздела</w:t>
      </w:r>
      <w:r w:rsidRPr="002A08F5">
        <w:rPr>
          <w:sz w:val="28"/>
          <w:szCs w:val="28"/>
        </w:rPr>
        <w:t xml:space="preserve"> 4 </w:t>
      </w:r>
      <w:r>
        <w:rPr>
          <w:noProof/>
          <w:sz w:val="28"/>
          <w:szCs w:val="28"/>
        </w:rPr>
        <w:t xml:space="preserve">решения Совета </w:t>
      </w:r>
      <w:r w:rsidR="009145E3">
        <w:rPr>
          <w:noProof/>
          <w:sz w:val="28"/>
          <w:szCs w:val="28"/>
        </w:rPr>
        <w:t xml:space="preserve">Ингарского сельского </w:t>
      </w:r>
      <w:r>
        <w:rPr>
          <w:noProof/>
          <w:sz w:val="28"/>
          <w:szCs w:val="28"/>
        </w:rPr>
        <w:t>поселения</w:t>
      </w:r>
      <w:r w:rsidRPr="00D5465E">
        <w:rPr>
          <w:noProof/>
          <w:sz w:val="28"/>
          <w:szCs w:val="28"/>
        </w:rPr>
        <w:t xml:space="preserve"> от </w:t>
      </w:r>
      <w:r w:rsidR="009145E3">
        <w:rPr>
          <w:noProof/>
          <w:sz w:val="28"/>
          <w:szCs w:val="28"/>
        </w:rPr>
        <w:t>30.08.</w:t>
      </w:r>
      <w:r>
        <w:rPr>
          <w:noProof/>
          <w:sz w:val="28"/>
          <w:szCs w:val="28"/>
        </w:rPr>
        <w:t>.2013</w:t>
      </w:r>
      <w:r w:rsidRPr="00D5465E">
        <w:rPr>
          <w:noProof/>
          <w:sz w:val="28"/>
          <w:szCs w:val="28"/>
        </w:rPr>
        <w:t xml:space="preserve"> № </w:t>
      </w:r>
      <w:r>
        <w:rPr>
          <w:noProof/>
          <w:sz w:val="28"/>
          <w:szCs w:val="28"/>
        </w:rPr>
        <w:t>2</w:t>
      </w:r>
      <w:r w:rsidR="009145E3">
        <w:rPr>
          <w:noProof/>
          <w:sz w:val="28"/>
          <w:szCs w:val="28"/>
        </w:rPr>
        <w:t>4</w:t>
      </w:r>
      <w:r w:rsidRPr="00D5465E">
        <w:rPr>
          <w:noProof/>
          <w:sz w:val="28"/>
          <w:szCs w:val="28"/>
        </w:rPr>
        <w:t xml:space="preserve"> «Об утверждении положения «О бюджетном процессе в </w:t>
      </w:r>
      <w:r w:rsidR="009145E3">
        <w:rPr>
          <w:noProof/>
          <w:sz w:val="28"/>
          <w:szCs w:val="28"/>
        </w:rPr>
        <w:t>Ингарском сельском</w:t>
      </w:r>
      <w:r w:rsidRPr="00D5465E">
        <w:rPr>
          <w:noProof/>
          <w:sz w:val="28"/>
          <w:szCs w:val="28"/>
        </w:rPr>
        <w:t xml:space="preserve"> поселении»</w:t>
      </w:r>
      <w:r>
        <w:rPr>
          <w:sz w:val="28"/>
          <w:szCs w:val="28"/>
        </w:rPr>
        <w:t>.</w:t>
      </w:r>
    </w:p>
    <w:p w:rsidR="00E30AAA" w:rsidRDefault="00E30AAA" w:rsidP="00E30AAA">
      <w:pPr>
        <w:widowControl/>
        <w:autoSpaceDE/>
        <w:autoSpaceDN/>
        <w:adjustRightInd/>
        <w:ind w:firstLine="709"/>
        <w:jc w:val="both"/>
        <w:rPr>
          <w:noProof/>
          <w:sz w:val="28"/>
          <w:szCs w:val="28"/>
        </w:rPr>
      </w:pPr>
    </w:p>
    <w:p w:rsidR="00E30AAA" w:rsidRPr="00B1509F" w:rsidRDefault="00E30AAA" w:rsidP="00E30AAA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1509F">
        <w:rPr>
          <w:sz w:val="28"/>
          <w:szCs w:val="28"/>
        </w:rPr>
        <w:t>Установить, что в 2015 году:</w:t>
      </w:r>
    </w:p>
    <w:p w:rsidR="00E30AAA" w:rsidRPr="00D3768A" w:rsidRDefault="00E30AAA" w:rsidP="00E30AA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509F">
        <w:rPr>
          <w:sz w:val="28"/>
          <w:szCs w:val="28"/>
        </w:rPr>
        <w:lastRenderedPageBreak/>
        <w:t xml:space="preserve">проект решения о бюджете </w:t>
      </w:r>
      <w:r w:rsidR="009145E3">
        <w:rPr>
          <w:sz w:val="28"/>
          <w:szCs w:val="28"/>
        </w:rPr>
        <w:t>Ингарского сельского</w:t>
      </w:r>
      <w:r>
        <w:rPr>
          <w:sz w:val="28"/>
          <w:szCs w:val="28"/>
        </w:rPr>
        <w:t xml:space="preserve"> поселения </w:t>
      </w:r>
      <w:r w:rsidRPr="00B1509F">
        <w:rPr>
          <w:sz w:val="28"/>
          <w:szCs w:val="28"/>
        </w:rPr>
        <w:t xml:space="preserve">на 2016 год вносится на рассмотрение </w:t>
      </w:r>
      <w:r>
        <w:rPr>
          <w:sz w:val="28"/>
          <w:szCs w:val="28"/>
        </w:rPr>
        <w:t xml:space="preserve">Совета </w:t>
      </w:r>
      <w:r w:rsidR="009145E3">
        <w:rPr>
          <w:sz w:val="28"/>
          <w:szCs w:val="28"/>
        </w:rPr>
        <w:t>Ингарского сельского</w:t>
      </w:r>
      <w:r>
        <w:rPr>
          <w:sz w:val="28"/>
          <w:szCs w:val="28"/>
        </w:rPr>
        <w:t xml:space="preserve"> поселения</w:t>
      </w:r>
      <w:r w:rsidRPr="00B1509F">
        <w:rPr>
          <w:sz w:val="28"/>
          <w:szCs w:val="28"/>
        </w:rPr>
        <w:t xml:space="preserve"> не позднее </w:t>
      </w:r>
      <w:r w:rsidRPr="00D3768A">
        <w:rPr>
          <w:sz w:val="28"/>
          <w:szCs w:val="28"/>
        </w:rPr>
        <w:t>25 ноября 2015 года;</w:t>
      </w:r>
    </w:p>
    <w:p w:rsidR="00E30AAA" w:rsidRPr="00B1509F" w:rsidRDefault="00E30AAA" w:rsidP="00E30AAA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9145E3">
        <w:rPr>
          <w:sz w:val="28"/>
          <w:szCs w:val="28"/>
        </w:rPr>
        <w:t>Ингарского сельского</w:t>
      </w:r>
      <w:r>
        <w:rPr>
          <w:sz w:val="28"/>
          <w:szCs w:val="28"/>
        </w:rPr>
        <w:t xml:space="preserve"> поселения</w:t>
      </w:r>
      <w:r w:rsidRPr="00B1509F">
        <w:rPr>
          <w:sz w:val="28"/>
          <w:szCs w:val="28"/>
        </w:rPr>
        <w:t xml:space="preserve"> рассматривает </w:t>
      </w:r>
      <w:r w:rsidRPr="00441271">
        <w:rPr>
          <w:sz w:val="28"/>
          <w:szCs w:val="28"/>
        </w:rPr>
        <w:t xml:space="preserve">проект решения о бюджете </w:t>
      </w:r>
      <w:r w:rsidR="00EB19AA">
        <w:rPr>
          <w:sz w:val="28"/>
          <w:szCs w:val="28"/>
        </w:rPr>
        <w:t>Ингарского сельского</w:t>
      </w:r>
      <w:r w:rsidRPr="00441271">
        <w:rPr>
          <w:sz w:val="28"/>
          <w:szCs w:val="28"/>
        </w:rPr>
        <w:t xml:space="preserve"> поселения</w:t>
      </w:r>
      <w:r w:rsidRPr="00B1509F">
        <w:rPr>
          <w:sz w:val="28"/>
          <w:szCs w:val="28"/>
        </w:rPr>
        <w:t xml:space="preserve"> на 2016 год во втором чтении в течение </w:t>
      </w:r>
      <w:r w:rsidRPr="00D3768A">
        <w:rPr>
          <w:sz w:val="28"/>
          <w:szCs w:val="28"/>
        </w:rPr>
        <w:t>30 дней</w:t>
      </w:r>
      <w:r w:rsidRPr="00B1509F">
        <w:rPr>
          <w:sz w:val="28"/>
          <w:szCs w:val="28"/>
        </w:rPr>
        <w:t xml:space="preserve"> со дня принятия законопроекта в первом чтении.</w:t>
      </w:r>
    </w:p>
    <w:p w:rsidR="00E30AAA" w:rsidRPr="00B1509F" w:rsidRDefault="00E30AAA" w:rsidP="00E30AAA">
      <w:pPr>
        <w:widowControl/>
        <w:ind w:firstLine="709"/>
        <w:jc w:val="both"/>
        <w:rPr>
          <w:sz w:val="28"/>
          <w:szCs w:val="28"/>
        </w:rPr>
      </w:pPr>
    </w:p>
    <w:p w:rsidR="00E30AAA" w:rsidRPr="00B1509F" w:rsidRDefault="00E30AAA" w:rsidP="00E30AAA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1509F">
        <w:rPr>
          <w:sz w:val="28"/>
          <w:szCs w:val="28"/>
        </w:rPr>
        <w:t xml:space="preserve">Установить, что в 2016 году </w:t>
      </w:r>
      <w:r>
        <w:rPr>
          <w:sz w:val="28"/>
          <w:szCs w:val="28"/>
        </w:rPr>
        <w:t>муниципальные контракты (</w:t>
      </w:r>
      <w:r w:rsidRPr="00B1509F">
        <w:rPr>
          <w:sz w:val="28"/>
          <w:szCs w:val="28"/>
        </w:rPr>
        <w:t>договоры</w:t>
      </w:r>
      <w:r>
        <w:rPr>
          <w:sz w:val="28"/>
          <w:szCs w:val="28"/>
        </w:rPr>
        <w:t>,</w:t>
      </w:r>
      <w:r w:rsidRPr="00B1509F">
        <w:rPr>
          <w:sz w:val="28"/>
          <w:szCs w:val="28"/>
        </w:rPr>
        <w:t xml:space="preserve"> соглашения), по которым получателем средств </w:t>
      </w:r>
      <w:r>
        <w:rPr>
          <w:sz w:val="28"/>
          <w:szCs w:val="28"/>
        </w:rPr>
        <w:t xml:space="preserve">бюджета </w:t>
      </w:r>
      <w:r w:rsidR="00EB19AA">
        <w:rPr>
          <w:sz w:val="28"/>
          <w:szCs w:val="28"/>
        </w:rPr>
        <w:t>Ингарского сельского</w:t>
      </w:r>
      <w:r>
        <w:rPr>
          <w:sz w:val="28"/>
          <w:szCs w:val="28"/>
        </w:rPr>
        <w:t xml:space="preserve"> поселения</w:t>
      </w:r>
      <w:r w:rsidRPr="00B1509F">
        <w:rPr>
          <w:sz w:val="28"/>
          <w:szCs w:val="28"/>
        </w:rPr>
        <w:t xml:space="preserve"> в соответствии с ранее доведенными лимитами бюджетных обязательств приняты обязательства, подлежащие оплате в 2017 году, по инициативе получателя средств </w:t>
      </w:r>
      <w:r>
        <w:rPr>
          <w:sz w:val="28"/>
          <w:szCs w:val="28"/>
        </w:rPr>
        <w:t xml:space="preserve">бюджета </w:t>
      </w:r>
      <w:r w:rsidR="00EB19AA">
        <w:rPr>
          <w:sz w:val="28"/>
          <w:szCs w:val="28"/>
        </w:rPr>
        <w:t>Ингарского сельского</w:t>
      </w:r>
      <w:r>
        <w:rPr>
          <w:sz w:val="28"/>
          <w:szCs w:val="28"/>
        </w:rPr>
        <w:t xml:space="preserve"> поселения</w:t>
      </w:r>
      <w:r w:rsidRPr="00B1509F">
        <w:rPr>
          <w:sz w:val="28"/>
          <w:szCs w:val="28"/>
        </w:rPr>
        <w:t xml:space="preserve"> в связи с не</w:t>
      </w:r>
      <w:r w:rsidR="00DD4FF0">
        <w:rPr>
          <w:sz w:val="28"/>
          <w:szCs w:val="28"/>
        </w:rPr>
        <w:t xml:space="preserve"> </w:t>
      </w:r>
      <w:r w:rsidRPr="00B1509F">
        <w:rPr>
          <w:sz w:val="28"/>
          <w:szCs w:val="28"/>
        </w:rPr>
        <w:t>доведением ему лимитов бюджетных обязательств на указанный год не расторгаются.</w:t>
      </w:r>
    </w:p>
    <w:p w:rsidR="00E30AAA" w:rsidRPr="00B1509F" w:rsidRDefault="00E30AAA" w:rsidP="00E30AAA">
      <w:pPr>
        <w:widowControl/>
        <w:ind w:firstLine="709"/>
        <w:jc w:val="both"/>
        <w:rPr>
          <w:sz w:val="28"/>
          <w:szCs w:val="28"/>
        </w:rPr>
      </w:pPr>
    </w:p>
    <w:p w:rsidR="00E30AAA" w:rsidRPr="00B1509F" w:rsidRDefault="00E30AAA" w:rsidP="00E30AAA">
      <w:pPr>
        <w:widowControl/>
        <w:autoSpaceDE/>
        <w:autoSpaceDN/>
        <w:adjustRightInd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>
        <w:rPr>
          <w:sz w:val="28"/>
          <w:szCs w:val="28"/>
        </w:rPr>
        <w:t>Настоящее решение вступает в силу со дня его подписания</w:t>
      </w:r>
      <w:r w:rsidRPr="00B1509F">
        <w:rPr>
          <w:sz w:val="28"/>
          <w:szCs w:val="28"/>
          <w:lang w:eastAsia="en-US"/>
        </w:rPr>
        <w:t>.</w:t>
      </w:r>
    </w:p>
    <w:p w:rsidR="00E30AAA" w:rsidRDefault="00E30AAA" w:rsidP="00E30AAA">
      <w:pPr>
        <w:widowControl/>
        <w:autoSpaceDE/>
        <w:autoSpaceDN/>
        <w:adjustRightInd/>
        <w:ind w:firstLine="709"/>
        <w:jc w:val="both"/>
        <w:rPr>
          <w:noProof/>
          <w:sz w:val="28"/>
          <w:szCs w:val="28"/>
        </w:rPr>
      </w:pPr>
    </w:p>
    <w:p w:rsidR="00E30AAA" w:rsidRDefault="00E30AAA" w:rsidP="00E30AAA">
      <w:pPr>
        <w:widowControl/>
        <w:autoSpaceDE/>
        <w:autoSpaceDN/>
        <w:adjustRightInd/>
        <w:ind w:firstLine="709"/>
        <w:jc w:val="both"/>
        <w:rPr>
          <w:noProof/>
          <w:sz w:val="28"/>
          <w:szCs w:val="28"/>
        </w:rPr>
      </w:pPr>
    </w:p>
    <w:p w:rsidR="00E30AAA" w:rsidRPr="0029323B" w:rsidRDefault="00E30AAA" w:rsidP="00E30AAA">
      <w:pPr>
        <w:widowControl/>
        <w:autoSpaceDE/>
        <w:autoSpaceDN/>
        <w:adjustRightInd/>
        <w:ind w:firstLine="709"/>
        <w:jc w:val="both"/>
        <w:rPr>
          <w:noProof/>
          <w:sz w:val="28"/>
          <w:szCs w:val="28"/>
        </w:rPr>
      </w:pP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Pr="00EB19AA" w:rsidRDefault="00EB19AA" w:rsidP="00EB19AA">
      <w:pPr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t xml:space="preserve">И.о. Главы Ингарского сельского поселения                         О.С. Орлова         </w:t>
      </w:r>
    </w:p>
    <w:p w:rsidR="00E30AAA" w:rsidRPr="0029323B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E30AAA" w:rsidRDefault="00E30AAA" w:rsidP="00E30AAA">
      <w:pPr>
        <w:jc w:val="center"/>
        <w:rPr>
          <w:noProof/>
          <w:sz w:val="28"/>
          <w:szCs w:val="28"/>
        </w:rPr>
      </w:pPr>
    </w:p>
    <w:p w:rsidR="000600EB" w:rsidRDefault="000600EB"/>
    <w:sectPr w:rsidR="000600EB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AA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36A47"/>
    <w:rsid w:val="004448AF"/>
    <w:rsid w:val="00473DCE"/>
    <w:rsid w:val="004C7836"/>
    <w:rsid w:val="004E2117"/>
    <w:rsid w:val="00601226"/>
    <w:rsid w:val="006E6891"/>
    <w:rsid w:val="00733042"/>
    <w:rsid w:val="007B529E"/>
    <w:rsid w:val="0082194C"/>
    <w:rsid w:val="008467C4"/>
    <w:rsid w:val="008A5C89"/>
    <w:rsid w:val="009145E3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4FF0"/>
    <w:rsid w:val="00DD711D"/>
    <w:rsid w:val="00E13CF7"/>
    <w:rsid w:val="00E30AAA"/>
    <w:rsid w:val="00E40B0A"/>
    <w:rsid w:val="00E74485"/>
    <w:rsid w:val="00EA1D8C"/>
    <w:rsid w:val="00EB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D9826-40F7-4169-9F36-3E9986E4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0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A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8</cp:revision>
  <dcterms:created xsi:type="dcterms:W3CDTF">2015-10-22T06:28:00Z</dcterms:created>
  <dcterms:modified xsi:type="dcterms:W3CDTF">2015-11-05T11:04:00Z</dcterms:modified>
</cp:coreProperties>
</file>