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    ФЕДЕРАЦИЯ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ИНГАРСКОГО СЕЛЬСКОГО ПОСЕЛЕНИЯ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E448FC" w:rsidRPr="00E448FC" w:rsidRDefault="00E448FC" w:rsidP="00E448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448FC" w:rsidRPr="00E448FC" w:rsidRDefault="00E448FC" w:rsidP="00E448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                                                        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</w:p>
    <w:p w:rsidR="00E448FC" w:rsidRPr="00E448FC" w:rsidRDefault="00E448FC" w:rsidP="00E448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схемы размещения нестационарных торговых объектов на территории Ингарского сельского поселения Приволжского муниципального района Ивановской области</w:t>
      </w:r>
    </w:p>
    <w:p w:rsidR="00E448FC" w:rsidRPr="00E448FC" w:rsidRDefault="00E448FC" w:rsidP="00E448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    </w:t>
      </w:r>
      <w:proofErr w:type="gramStart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упорядочения организации работы и размещения нестационарных торговых объектов на территории Ингарского сельского поселения Приволжского муниципального района Ивановской области, в соответствии с п.3 ст.10 Федерального закона  от 28.12.2009 года № 381-ФЗ «Об основах государственного регулирования торговой деятельности в Российской Федерации», Уставом Ингарского сельского поселения  Приволжского муниципального района Ивановской области, приказом Департамента Экономического развития и торговли Ивановской области от</w:t>
      </w:r>
      <w:proofErr w:type="gramEnd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18.02.2011г. №13-п «О порядке разработки и утверждения органами местного самоуправления муниципальных </w:t>
      </w:r>
      <w:proofErr w:type="gramStart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образований Ивановской области схем размещения нестационарных торговых объектов</w:t>
      </w:r>
      <w:proofErr w:type="gramEnd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E448FC" w:rsidRPr="00E448FC" w:rsidRDefault="00E448FC" w:rsidP="00E448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E4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448FC" w:rsidRPr="00E448FC" w:rsidRDefault="00E448FC" w:rsidP="00E448FC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схему размещения нестационарных торговых объектов на территории Ингарского сельского поселения Приволжского муниципального района Ивановской области, согласно приложению №1.</w:t>
      </w:r>
    </w:p>
    <w:p w:rsidR="00E448FC" w:rsidRPr="00E448FC" w:rsidRDefault="00E448FC" w:rsidP="00E448FC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официальном сайте администрации Ингарского сельского поселения Приволжского муниципального района Ивановской области.</w:t>
      </w:r>
    </w:p>
    <w:p w:rsidR="00E448FC" w:rsidRPr="00E448FC" w:rsidRDefault="00E448FC" w:rsidP="00E448F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администрации   Ингарского  сельского  </w:t>
      </w:r>
      <w:proofErr w:type="gramStart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должностные обязанности которого входит контроль за торговой деятельностью:</w:t>
      </w:r>
    </w:p>
    <w:p w:rsidR="00E448FC" w:rsidRPr="00E448FC" w:rsidRDefault="00E448FC" w:rsidP="00E448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обозначить места разрешенной торговли;</w:t>
      </w:r>
    </w:p>
    <w:p w:rsidR="00E448FC" w:rsidRPr="00E448FC" w:rsidRDefault="00E448FC" w:rsidP="00E448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предоставлять в отдел экономики, предпринимательства и муниципального заказа по запросу сведения о функционировании нестационарных торговых объектов.</w:t>
      </w:r>
    </w:p>
    <w:p w:rsidR="00E448FC" w:rsidRPr="00E448FC" w:rsidRDefault="00E448FC" w:rsidP="00E448FC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инспектора администрации Третьякову С.Р.</w:t>
      </w:r>
    </w:p>
    <w:p w:rsidR="00E448FC" w:rsidRPr="00E448FC" w:rsidRDefault="00E448FC" w:rsidP="00E448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FC" w:rsidRPr="00E448FC" w:rsidRDefault="00E448FC" w:rsidP="00E44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 </w:t>
      </w:r>
    </w:p>
    <w:p w:rsidR="00E448FC" w:rsidRPr="00E448FC" w:rsidRDefault="00E448FC" w:rsidP="00E44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сельского поселения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Скворцова Л.М.</w:t>
      </w:r>
      <w:r w:rsidRPr="00E448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            </w:t>
      </w:r>
    </w:p>
    <w:p w:rsidR="00E448FC" w:rsidRPr="00E448FC" w:rsidRDefault="00E448FC" w:rsidP="00E44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FC" w:rsidRPr="00E448FC" w:rsidRDefault="00E448FC" w:rsidP="00E448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8FC" w:rsidRPr="00E448FC" w:rsidRDefault="00E448FC" w:rsidP="00E448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постановлению администрации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Ингарского сельского поселения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Приволжского муниципального района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Ивановской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Схема размещения нестационарных торговых объектов </w:t>
      </w:r>
      <w:r w:rsidRPr="00E448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4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территории Ингарского сельского поселения 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4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Приволжского муниципального района Ивановской области</w:t>
      </w:r>
    </w:p>
    <w:p w:rsidR="00E448FC" w:rsidRPr="00E448FC" w:rsidRDefault="00E448FC" w:rsidP="00E448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58" w:type="dxa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1813"/>
        <w:gridCol w:w="1209"/>
        <w:gridCol w:w="1584"/>
        <w:gridCol w:w="1636"/>
        <w:gridCol w:w="1653"/>
        <w:gridCol w:w="1636"/>
      </w:tblGrid>
      <w:tr w:rsidR="00E448FC" w:rsidRPr="00E448FC" w:rsidTr="00E245A5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Местонахождение, адрес торгового объекта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земельного участка, здания, сооружения, </w:t>
            </w:r>
            <w:proofErr w:type="spellStart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Количество нестационарных торговых объектов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Вид нестационарного торгового объекта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 xml:space="preserve">Ассортимент </w:t>
            </w:r>
            <w:proofErr w:type="gramStart"/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реализуемых</w:t>
            </w:r>
            <w:proofErr w:type="gramEnd"/>
          </w:p>
          <w:p w:rsidR="00E448FC" w:rsidRPr="00E448FC" w:rsidRDefault="00E448FC" w:rsidP="00E44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товаров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lang w:eastAsia="ru-RU"/>
              </w:rPr>
              <w:t>Срок размещения нестационарного объекта</w:t>
            </w:r>
          </w:p>
        </w:tc>
      </w:tr>
      <w:tr w:rsidR="00E448FC" w:rsidRPr="00E448FC" w:rsidTr="00E245A5">
        <w:trPr>
          <w:tblCellSpacing w:w="0" w:type="dxa"/>
        </w:trPr>
        <w:tc>
          <w:tcPr>
            <w:tcW w:w="985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Ингарское сельское поселение</w:t>
            </w:r>
          </w:p>
        </w:tc>
      </w:tr>
      <w:tr w:rsidR="00E448FC" w:rsidRPr="00E448FC" w:rsidTr="00E245A5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с.Ингарь  </w:t>
            </w:r>
          </w:p>
          <w:p w:rsidR="00E448FC" w:rsidRPr="00E448FC" w:rsidRDefault="00E448FC" w:rsidP="00E44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пер.Спортивный д.11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смешанный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E448FC" w:rsidRPr="00E448FC" w:rsidTr="00E245A5">
        <w:trPr>
          <w:trHeight w:val="561"/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590BF1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арашово</w:t>
            </w:r>
            <w:proofErr w:type="spell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590BF1" w:rsidRPr="00590BF1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590BF1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ндреевское</w:t>
            </w:r>
            <w:proofErr w:type="spellEnd"/>
          </w:p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590BF1" w:rsidRPr="00E448FC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590BF1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анилково</w:t>
            </w:r>
            <w:proofErr w:type="spellEnd"/>
          </w:p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  <w:tr w:rsidR="00590BF1" w:rsidRPr="00590BF1" w:rsidTr="00590BF1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590BF1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с.Красинское</w:t>
            </w:r>
          </w:p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автолавка</w:t>
            </w:r>
          </w:p>
        </w:tc>
        <w:tc>
          <w:tcPr>
            <w:tcW w:w="1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48FC" w:rsidRPr="00E448FC" w:rsidRDefault="00E448FC" w:rsidP="00E448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год по графику</w:t>
            </w:r>
          </w:p>
        </w:tc>
      </w:tr>
    </w:tbl>
    <w:p w:rsidR="00E448FC" w:rsidRPr="00E448FC" w:rsidRDefault="00E448FC" w:rsidP="00E448FC">
      <w:pPr>
        <w:rPr>
          <w:sz w:val="28"/>
          <w:szCs w:val="28"/>
        </w:rPr>
      </w:pPr>
    </w:p>
    <w:p w:rsidR="000600EB" w:rsidRDefault="000600EB"/>
    <w:sectPr w:rsidR="000600EB" w:rsidSect="00D15EE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60885"/>
    <w:multiLevelType w:val="hybridMultilevel"/>
    <w:tmpl w:val="16729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467A6"/>
    <w:multiLevelType w:val="hybridMultilevel"/>
    <w:tmpl w:val="7362E470"/>
    <w:lvl w:ilvl="0" w:tplc="31342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8FC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590BF1"/>
    <w:rsid w:val="00601226"/>
    <w:rsid w:val="006E6891"/>
    <w:rsid w:val="00733042"/>
    <w:rsid w:val="00772659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448FC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265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2017-04-19T05:48:00Z</dcterms:created>
  <dcterms:modified xsi:type="dcterms:W3CDTF">2017-04-19T06:26:00Z</dcterms:modified>
</cp:coreProperties>
</file>