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8E2" w:rsidRDefault="00A508E2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F58CE" w:rsidRDefault="00A81A5B" w:rsidP="005F5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5F5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</w:p>
    <w:p w:rsidR="00A81A5B" w:rsidRPr="00A81A5B" w:rsidRDefault="00A81A5B" w:rsidP="005F5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5F5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C55D0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F32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.07.2014г.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55D0A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</w:p>
    <w:p w:rsidR="00AE3469" w:rsidRDefault="00AE3469" w:rsidP="005F5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AE3469" w:rsidRDefault="00AE3469" w:rsidP="00A81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AE3469" w:rsidRDefault="00AE3469" w:rsidP="00A81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C55D0A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Муниципальная программа </w:t>
      </w:r>
      <w:r w:rsidRPr="00A81A5B">
        <w:rPr>
          <w:rFonts w:ascii="Times New Roman" w:eastAsia="Times New Roman" w:hAnsi="Times New Roman" w:cs="Times New Roman"/>
          <w:sz w:val="44"/>
          <w:szCs w:val="44"/>
          <w:lang w:eastAsia="ru-RU"/>
        </w:rPr>
        <w:br/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"Благоустройство </w:t>
      </w:r>
      <w:r w:rsidRPr="00B2453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Ингарского</w:t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сельского поселения </w:t>
      </w:r>
      <w:r w:rsidR="00C55D0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Приволжского муниципального района Ивановской области </w:t>
      </w:r>
    </w:p>
    <w:p w:rsidR="00A81A5B" w:rsidRPr="00A81A5B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на 201</w:t>
      </w:r>
      <w:r w:rsidRPr="00B2453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5</w:t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– 201</w:t>
      </w:r>
      <w:r w:rsidRPr="00B2453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7</w:t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годы"</w:t>
      </w:r>
    </w:p>
    <w:p w:rsidR="00A81A5B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P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346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с.Ингарь</w:t>
      </w:r>
    </w:p>
    <w:p w:rsidR="00AE3469" w:rsidRP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346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2014г.</w:t>
      </w: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A5B" w:rsidRDefault="003944C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Па</w:t>
      </w:r>
      <w:r w:rsidR="00A81A5B" w:rsidRPr="00A81A5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спорт </w:t>
      </w:r>
      <w:r w:rsidR="00A81A5B" w:rsidRPr="00A81A5B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муниципальной программы </w:t>
      </w:r>
      <w:r w:rsidR="00A81A5B" w:rsidRPr="00A81A5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"Благоустройство Ингарского сельского поселения </w:t>
      </w:r>
    </w:p>
    <w:p w:rsidR="0010493A" w:rsidRDefault="0010493A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Приволжского муниципального района Ивановской области </w:t>
      </w:r>
    </w:p>
    <w:p w:rsidR="00A81A5B" w:rsidRPr="00B5167F" w:rsidRDefault="00A81A5B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2015 – 2017 годы"</w:t>
      </w:r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A81A5B" w:rsidRPr="00B5167F" w:rsidTr="00897A42">
        <w:trPr>
          <w:trHeight w:val="396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Default="00A81A5B" w:rsidP="005F58CE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"Благоустройство Ингарского  сельского поселения</w:t>
            </w:r>
            <w:r w:rsidR="0010493A"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Ивановской области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2015 – 2017 годы"  (далее - Программа)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F58CE" w:rsidRPr="005F58CE" w:rsidRDefault="005F58CE" w:rsidP="005F58CE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««Содержание сетей уличного  освещения в Ингарском  сельском поселении на 2015-2017 годы»</w:t>
            </w:r>
          </w:p>
          <w:p w:rsidR="005F58CE" w:rsidRPr="00961F92" w:rsidRDefault="005F58CE" w:rsidP="00961F9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="00961F92" w:rsidRPr="00961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кладбищ на территории Ингарского сельского поселения в 2015-2017 г</w:t>
            </w:r>
            <w:r w:rsidR="00D12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оды</w:t>
            </w:r>
            <w:r w:rsidR="00961F92" w:rsidRPr="00961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5F58CE" w:rsidRPr="00D1249B" w:rsidRDefault="005F58CE" w:rsidP="00961F9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Озеленение территории Ингарского сельского поселения в 2015-2017г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58CE" w:rsidRPr="00B5167F" w:rsidRDefault="00D1249B" w:rsidP="00D1249B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«Прочие мероприятия по благоустройству Ингарского сельского поселения на 2015 – 2017гг».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A0F54">
              <w:rPr>
                <w:sz w:val="28"/>
                <w:szCs w:val="28"/>
              </w:rPr>
              <w:t xml:space="preserve"> </w:t>
            </w:r>
            <w:r w:rsidR="00DA0F54" w:rsidRPr="00DA0F54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DA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0F54" w:rsidRPr="00DA0F5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 w:rsidR="00DA0F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A81A5B" w:rsidRPr="00B5167F" w:rsidTr="003944C9">
        <w:trPr>
          <w:trHeight w:val="686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уровня  благоустройства и санитарного содержания населенных пунктов Ингарского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эстетического вида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общего  уровня благоустройства поселения.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в качественное состояние элементов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привлечение жителей к участию в решении проблем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  захоронения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крупногабаритного мусора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содержание детских и спортивных площадок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и содержание  колодцев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поселения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памятников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FA1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составляет: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713 000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3 888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  <w:p w:rsidR="00A81A5B" w:rsidRPr="00B5167F" w:rsidRDefault="00A81A5B" w:rsidP="0039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00 000,00 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руб;</w:t>
            </w:r>
          </w:p>
        </w:tc>
      </w:tr>
      <w:tr w:rsidR="00A81A5B" w:rsidRPr="00B5167F" w:rsidTr="003944C9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E3469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81A5B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единое управление комплексным благоустройством муниципального образования;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определение перспективы улучшения благоустройства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работы и отдыха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улучшение состояния территорий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привитие жителям муниципального образования любви и уважения к своему посел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ению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 соблюдению чистоты и порядка на территории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эстетического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площади благоустроенных  зелёных насаждений в поселении;</w:t>
            </w:r>
          </w:p>
          <w:p w:rsidR="00AE3469" w:rsidRPr="00B5167F" w:rsidRDefault="00A81A5B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181A24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A24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1. Общая характеристика сферы реализации </w:t>
      </w:r>
    </w:p>
    <w:p w:rsidR="00A81A5B" w:rsidRPr="00B5167F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программы.</w:t>
      </w:r>
    </w:p>
    <w:p w:rsidR="00A81A5B" w:rsidRPr="00B5167F" w:rsidRDefault="00FB0425" w:rsidP="00FB04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Природно-климатические условия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Приоритеты муниципальной политики в сфере реализации муниципальной программы, цели, задачи, сроки, и этапы реализации муниципальной программы.</w:t>
      </w:r>
    </w:p>
    <w:p w:rsidR="00B2453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Анализ существующего положения в комплексном благоустройстве поселения</w:t>
      </w:r>
      <w:r w:rsidR="00B2453B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A81A5B" w:rsidRPr="00B5167F" w:rsidRDefault="00AF7B42" w:rsidP="00AF7B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2.2. Анализ качественного состояния элементов благоустройства поселения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2.2.1.Озеленение</w:t>
      </w:r>
    </w:p>
    <w:p w:rsidR="00A81A5B" w:rsidRPr="00B5167F" w:rsidRDefault="00B2453B" w:rsidP="001826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Существующие участки зеленых насаждений общего пользования и растений нуждаются в постоянном уходе. Администрацией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 проводится систематический уход за существующими насаждениями: вырезка поросли, кронирование,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уборка аварийных и старых деревьев,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декоративная обрезка,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подсадка саженцев,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разбивка клумб и другие работы.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озеленению выполняются специалистами,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плану,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стандартов.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принимающих участие в решении данной проблемы, должны быть согласованы между собой.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необходимые для реализации озеленения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кронирование и обрезка деревьев;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запчастей, расходных материалов и ГСМ для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окоса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травы;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транспортировка земли для цветников на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механическая уборка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рассады для цветников, оформление улиц, цветников, газонов в едином стиле на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r w:rsidR="00181A24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Уличное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освещение</w:t>
      </w:r>
      <w:r w:rsidR="00B2453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Сетью наружного освещения не достаточно оснащена вся территория поселения.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Мероприятия необходимые для реализации уличного освещения: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за потребленную электроэнергию;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услуг по ремонту уличного освещения;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электроматериалов;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Благоустройство территории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территории включает в себя озеленение, устройство и ремонт детских игровых площадок.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Благоустройством занимается администрация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управляющая компания, организации и учреждения, жители 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Мероприятия необходимые для реализации благоустройства территорий населенных пунктов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конструкций на детские площадки;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материалов на покраску и ремонт детских площадок;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материалов на покраску и ремонт спортивных площадок;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материалов для ремонта памятников;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услуг по ремонту памятников;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ликвидация стихийных свалок;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содержание мест захоронения;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организация сбора и вывоза крупногабаритного мусора;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Водоснабжение.</w:t>
      </w:r>
    </w:p>
    <w:p w:rsidR="00F3286D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населенных пунктах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уровень инфраструктуры обслуживания и комфортности невысок.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ж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имеют центрального водоснабжения, ведут личное подсобное хозяйство и используют для хозяйственных и бытовых нужд, воду из колодцев.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занимается ремонтом колодцев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 имеющихся в 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 сельском поселении общественных колодцев некоторые требуют ремонт и чистку шахт, ремонт оголовков.</w:t>
      </w:r>
    </w:p>
    <w:p w:rsidR="00A81A5B" w:rsidRPr="00B5167F" w:rsidRDefault="00A81A5B" w:rsidP="00F32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Мероприятия</w:t>
      </w:r>
      <w:r w:rsidR="00D64BAD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необходимые для реализации водоснабжения населенных пунктов </w:t>
      </w:r>
      <w:r w:rsidR="00D64BAD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сельского поселения:</w:t>
      </w: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услуг по ремонту шахт колодцев в населенных пунктах 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материалов для ремонта шахт колодцев в населенных пунктах 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оплата услуг по ремонту  колодцев в населенных пунктах 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чистка шахт колодцев в населенных пунктах 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Привлечение жителей к участию в решении проблем благоустройства поселения</w:t>
      </w:r>
    </w:p>
    <w:p w:rsidR="00DE0012" w:rsidRPr="00B5167F" w:rsidRDefault="00B5167F" w:rsidP="00B51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неорганизованного вывоза бытового мусора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несанкционированные свалки.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показывает, что проблема заключается в низком уровне культуры поведения жителей населенных пунктов на улицах и во дворах, не бережном отношении к элементам благоустройства.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провести: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смотры-конкурсы, направленные на благоустройство муниципального образования  с привлечением предприятий, организаций и учреждений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жителей поселения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и гигиеническому содержанию прилегающих территорий.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необходимые для реализации привлечения жителей к участию в решении проблем благоустройства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граждан, состоящих на учете в  Центр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 к работе по благоустройству и санитарной очистке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учащихся  средн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 для участия 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трудовых подростковых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отрядах по благоустройству и экологии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A81A5B" w:rsidRPr="00B5167F" w:rsidRDefault="009461D0" w:rsidP="00B51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смотров-конкурсов, направленные на благоустройство муниципального образования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привлечением предприятий, организаций и учреждений, жителей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 другие расходы не предусмотренные программой.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Показатели достижения целей и решения задач, основные ожидаемые конечные результаты муниципальной программы.</w:t>
      </w:r>
    </w:p>
    <w:p w:rsidR="009461D0" w:rsidRPr="00B5167F" w:rsidRDefault="00B5167F" w:rsidP="00946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повышение уровня  благоустройства и санитарного содержания населенных пунктов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развитие и поддержка инициатив жителей населенных пунктов по благоустройству санитарной очистке придомовых территорий;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повышение общего уровня благоустройства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приведение в качественное состояние элементов благоустройства;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жителей к участию в решении проблем благоустройства;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восстанов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уличное освещение, установкой светильников в населенных пунктах;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оздоровление санитарной экологической обстановки в поселении и на свободных территориях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E0012" w:rsidRPr="00B5167F" w:rsidRDefault="00A81A5B" w:rsidP="00DE00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оздоровление санитарной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обстановки в местах санкционированного размещения ТБО, выполн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зачистки,  огра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A0F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подъездны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A5B" w:rsidRPr="00B5167F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Обобщенная характеристика мероприятий муниципальной программы.</w:t>
      </w:r>
    </w:p>
    <w:p w:rsid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Программы является следующая система взаимоувязанных мероприятий, согласованных по ресурсам, исполнителям и срокам осуществления: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4.1. Мероприятия по совершенствованию систем освещения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4.2.  Мероприятия по благоустройству мест санкционированного размещения твердых бытовых отходов населенных пунктов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Предусматривается комплекс работ по приведению в нормативное состояние мест размещения твердых бытовых отходов.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Содержание мест захоронения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сбора и вывоза крупногабаритного мусора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Устройство, содержание детских и спортивных площадок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Устройство и содержание колодцев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Благоустройство территории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Предусматривается привлечение граждан и граждан, состоящих на учете в  Центр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 к работе по благоустройству и санитарной очистке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Привлечение учащихся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подростковом трудовом отряде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благоустройств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у и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конкурсов на звание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территорий». </w:t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81A5B" w:rsidRPr="00B5167F" w:rsidRDefault="00B5167F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Содержание и ремонт памятников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 Великой Отечественной войны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5. Обоснование объема финансовых ресурсов, необходимых для реализации муниципальной программы.</w:t>
      </w:r>
    </w:p>
    <w:p w:rsidR="00A81A5B" w:rsidRPr="00B5167F" w:rsidRDefault="00B5167F" w:rsidP="00DE0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финансирования, планируемый для достижения поставленных целей и решения Программы в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составляет </w:t>
      </w:r>
      <w:r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07A88"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666</w:t>
      </w:r>
      <w:r w:rsidR="00107A88"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A81A5B"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Финансирование Программы осуществляется за счет средств бюджета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необходимых бюджетных средств могут быть уточнены.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3223"/>
        <w:gridCol w:w="3222"/>
      </w:tblGrid>
      <w:tr w:rsidR="00A81A5B" w:rsidRPr="00B5167F" w:rsidTr="00A81A5B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B5167F" w:rsidRDefault="00DE0012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2015</w:t>
            </w:r>
            <w:r w:rsidR="00A81A5B"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B5167F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201</w:t>
            </w:r>
            <w:r w:rsidR="00DE0012"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</w:t>
            </w: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B5167F" w:rsidRDefault="00DE0012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2017</w:t>
            </w:r>
            <w:r w:rsidR="00A81A5B"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CB152F" w:rsidRPr="00CB152F" w:rsidTr="00A81A5B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CB152F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713 000</w:t>
            </w: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DE0012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CB152F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88,00 </w:t>
            </w:r>
            <w:r w:rsidR="00FB3C83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CB152F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800 000</w:t>
            </w:r>
            <w:r w:rsidR="00107A88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</w:t>
            </w:r>
            <w:r w:rsidR="00107A88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</w:tbl>
    <w:p w:rsidR="002E5039" w:rsidRPr="00B5167F" w:rsidRDefault="002E5039" w:rsidP="002E503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</w:pPr>
    </w:p>
    <w:tbl>
      <w:tblPr>
        <w:tblW w:w="968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612"/>
        <w:gridCol w:w="1217"/>
        <w:gridCol w:w="1209"/>
        <w:gridCol w:w="166"/>
        <w:gridCol w:w="1523"/>
        <w:gridCol w:w="20"/>
        <w:gridCol w:w="9"/>
      </w:tblGrid>
      <w:tr w:rsidR="00356C7A" w:rsidRPr="00356C7A" w:rsidTr="003F4405">
        <w:trPr>
          <w:gridAfter w:val="1"/>
          <w:wAfter w:w="9" w:type="dxa"/>
          <w:tblCellSpacing w:w="0" w:type="dxa"/>
          <w:jc w:val="center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45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работ</w:t>
            </w:r>
          </w:p>
        </w:tc>
        <w:tc>
          <w:tcPr>
            <w:tcW w:w="41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Прогнозируемое финансирование  работ, руб.</w:t>
            </w:r>
          </w:p>
        </w:tc>
      </w:tr>
      <w:tr w:rsidR="003F4405" w:rsidRPr="00356C7A" w:rsidTr="003F4405">
        <w:trPr>
          <w:tblCellSpacing w:w="0" w:type="dxa"/>
          <w:jc w:val="center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DE0012"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5г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DE0012"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6г</w:t>
            </w:r>
          </w:p>
        </w:tc>
        <w:tc>
          <w:tcPr>
            <w:tcW w:w="15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DE0012"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7г</w:t>
            </w:r>
          </w:p>
        </w:tc>
      </w:tr>
      <w:tr w:rsidR="00CE372D" w:rsidRPr="00356C7A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 200 000,00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1A58A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  захоронения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3F4405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15 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25 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10 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содержание детских и спортивных площадок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1A58A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FB3C8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107A88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1A58A3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Озеленение </w:t>
            </w:r>
            <w:r w:rsidR="00A81A5B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поселения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181A24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A58A3" w:rsidRPr="00356C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181A24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181A24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F328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памятник</w:t>
            </w:r>
            <w:r w:rsidR="00F3286D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1A58A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FB3C8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356C7A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B5167F" w:rsidRDefault="00356C7A" w:rsidP="00F328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3F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F4405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B52B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F44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52B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B52B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F44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52B8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1A5B" w:rsidRPr="00CE372D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CE372D" w:rsidRDefault="00CE372D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lang w:eastAsia="ru-RU"/>
              </w:rPr>
              <w:t>1 713 000,00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CE372D" w:rsidRDefault="00CE372D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lang w:eastAsia="ru-RU"/>
              </w:rPr>
              <w:t>1 673 888,00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81A5B" w:rsidRPr="00CE372D" w:rsidRDefault="00CE372D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lang w:eastAsia="ru-RU"/>
              </w:rPr>
              <w:t>1 800 000,00</w:t>
            </w:r>
          </w:p>
        </w:tc>
      </w:tr>
    </w:tbl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Механизм реализации муниципальной программы</w:t>
      </w:r>
    </w:p>
    <w:p w:rsidR="00A81A5B" w:rsidRPr="00B5167F" w:rsidRDefault="00A81A5B" w:rsidP="00B17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6.1. Механизм реализации, организации управления и контроля над ходом реализации Программы</w:t>
      </w:r>
    </w:p>
    <w:p w:rsidR="00A81A5B" w:rsidRPr="00B5167F" w:rsidRDefault="00A81A5B" w:rsidP="00D45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реализацией Программы осуществляет муниципальный заказчик Программы - Администрация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сельского поселения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Муниципальным Заказчиком Программы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выполняются следующие основные задачи: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экономический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программных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Программы;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подготовка предложений по составлению плана инвестиционных и текущих расходов на очередной период;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Контроль за реализацией Программы осуществляется Администрация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Исполнитель Программы - Администрация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осуществляет обобщение и подготовку информации о ходе реализации мероприятий Программы.</w:t>
      </w:r>
    </w:p>
    <w:p w:rsidR="00B178C0" w:rsidRPr="00B5167F" w:rsidRDefault="00A81A5B" w:rsidP="00B17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6.2. Оценка эффективности социально-экономических и экологических последствий </w:t>
      </w:r>
    </w:p>
    <w:p w:rsidR="00A81A5B" w:rsidRPr="00B5167F" w:rsidRDefault="00A81A5B" w:rsidP="00B17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реализации Программы</w:t>
      </w:r>
      <w:r w:rsidR="00AE3469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81A5B" w:rsidRPr="00B5167F" w:rsidRDefault="00A81A5B" w:rsidP="00D45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Эффективность программы оценивается по следующим показателям: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соответствия объектов внешнего благоустройства (озеленения, наружного освещения) ГОСТу;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привлечения населения муниципального образования к работам по благоустройству;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привлечения предприятий и организаций поселения к работам по благоустройству;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уровень взаимодействия предприятий, обеспечивающих благоустройство поселения и предприятий – владельцев инженерных сетей;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уровень благоустроенности муниципального образования (обеспеченность поселения сетями наружного освещения, зелеными насаждениями, детскими игровыми и спортивными площадками).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результате реализации Программы ожидается: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улучшение экологической обстановки и создание среды, комфортной для проживания жителей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совершенствование эстетического состояния территории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увеличение площади благоустроенных зелёных насаждений в поселении;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предотвращение сокращения зелёных насаждений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количественным показателям реализации Программы относятся: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увеличение количества высаживаемых деревьев;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увеличение площади цветочного оформления</w:t>
      </w:r>
      <w:r w:rsidR="00B178C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67F" w:rsidRPr="00B5167F" w:rsidRDefault="00B5167F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7. Организация управления Программой.</w:t>
      </w:r>
    </w:p>
    <w:p w:rsidR="00B5167F" w:rsidRPr="00B5167F" w:rsidRDefault="00B5167F" w:rsidP="00B516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Реализация Программы осуществляется в соответствии с действующим законодательством, нормативно-правовыми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Приволжского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, определяющими механизм реализации муниципальных целевых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поселения: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за выполнением мероприятий Программы;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анализ выполнения и готовит отчеты о выполнении Программы, включая меры по повышению эффективности ее реализации;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целевой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осуществляется на основе:</w:t>
      </w:r>
    </w:p>
    <w:p w:rsidR="00B5167F" w:rsidRPr="00B5167F" w:rsidRDefault="00B5167F" w:rsidP="00B5167F">
      <w:pPr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действующим законодательством;</w:t>
      </w:r>
    </w:p>
    <w:p w:rsidR="00B5167F" w:rsidRDefault="00B5167F" w:rsidP="00B5167F">
      <w:pPr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B81" w:rsidRDefault="00B52B81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2"/>
        <w:gridCol w:w="9631"/>
      </w:tblGrid>
      <w:tr w:rsidR="00181A24" w:rsidRPr="00181A24" w:rsidTr="00A508E2">
        <w:tc>
          <w:tcPr>
            <w:tcW w:w="362" w:type="dxa"/>
          </w:tcPr>
          <w:p w:rsidR="00181A24" w:rsidRPr="00181A24" w:rsidRDefault="00181A24" w:rsidP="00181A24">
            <w:pPr>
              <w:rPr>
                <w:sz w:val="24"/>
                <w:szCs w:val="24"/>
              </w:rPr>
            </w:pPr>
          </w:p>
        </w:tc>
        <w:tc>
          <w:tcPr>
            <w:tcW w:w="9491" w:type="dxa"/>
          </w:tcPr>
          <w:p w:rsidR="00181A24" w:rsidRPr="00D24C5D" w:rsidRDefault="00181A24" w:rsidP="00181A24">
            <w:pPr>
              <w:jc w:val="right"/>
              <w:rPr>
                <w:bCs/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Приложение № </w:t>
            </w:r>
            <w:r w:rsidR="000212EE">
              <w:rPr>
                <w:bCs/>
                <w:sz w:val="24"/>
                <w:szCs w:val="24"/>
              </w:rPr>
              <w:t>2</w:t>
            </w:r>
            <w:r w:rsidRPr="00D24C5D">
              <w:rPr>
                <w:bCs/>
                <w:sz w:val="24"/>
                <w:szCs w:val="24"/>
              </w:rPr>
              <w:t xml:space="preserve"> </w:t>
            </w:r>
          </w:p>
          <w:p w:rsidR="00181A24" w:rsidRPr="00D24C5D" w:rsidRDefault="00181A24" w:rsidP="00D24C5D">
            <w:pPr>
              <w:ind w:left="5025"/>
              <w:jc w:val="right"/>
              <w:rPr>
                <w:bCs/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к постановлению главы </w:t>
            </w:r>
            <w:r w:rsidR="00D24C5D">
              <w:rPr>
                <w:bCs/>
                <w:sz w:val="24"/>
                <w:szCs w:val="24"/>
              </w:rPr>
              <w:t>а</w:t>
            </w:r>
            <w:r w:rsidRPr="00D24C5D">
              <w:rPr>
                <w:bCs/>
                <w:sz w:val="24"/>
                <w:szCs w:val="24"/>
              </w:rPr>
              <w:t>дминистрации Ингарского сельского поселения</w:t>
            </w:r>
          </w:p>
          <w:p w:rsidR="00181A24" w:rsidRPr="00D24C5D" w:rsidRDefault="00181A24" w:rsidP="00181A24">
            <w:pPr>
              <w:ind w:left="5220"/>
              <w:jc w:val="right"/>
              <w:rPr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Приволжского муниципального района </w:t>
            </w:r>
            <w:r w:rsidRPr="00D24C5D">
              <w:rPr>
                <w:sz w:val="24"/>
                <w:szCs w:val="24"/>
              </w:rPr>
              <w:t xml:space="preserve"> от 25.07.2014г. № 90</w:t>
            </w:r>
          </w:p>
          <w:p w:rsidR="00181A24" w:rsidRPr="009F6090" w:rsidRDefault="00181A24" w:rsidP="00181A24">
            <w:pPr>
              <w:jc w:val="center"/>
              <w:rPr>
                <w:sz w:val="24"/>
                <w:szCs w:val="24"/>
              </w:rPr>
            </w:pPr>
          </w:p>
          <w:p w:rsidR="00181A24" w:rsidRPr="00D24C5D" w:rsidRDefault="00D24C5D" w:rsidP="00181A2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</w:t>
            </w:r>
            <w:r w:rsidR="00181A24" w:rsidRPr="00D24C5D">
              <w:rPr>
                <w:b/>
                <w:sz w:val="36"/>
                <w:szCs w:val="36"/>
              </w:rPr>
              <w:t>одпрограмм</w:t>
            </w:r>
            <w:r>
              <w:rPr>
                <w:b/>
                <w:sz w:val="36"/>
                <w:szCs w:val="36"/>
              </w:rPr>
              <w:t>а</w:t>
            </w:r>
            <w:r w:rsidR="00181A24" w:rsidRPr="00D24C5D">
              <w:rPr>
                <w:b/>
                <w:sz w:val="36"/>
                <w:szCs w:val="36"/>
              </w:rPr>
              <w:t xml:space="preserve"> Ингарского сельского поселения </w:t>
            </w:r>
          </w:p>
          <w:p w:rsidR="00181A24" w:rsidRPr="00D24C5D" w:rsidRDefault="00181A24" w:rsidP="00181A24">
            <w:pPr>
              <w:jc w:val="center"/>
              <w:rPr>
                <w:b/>
                <w:sz w:val="36"/>
                <w:szCs w:val="36"/>
              </w:rPr>
            </w:pPr>
            <w:r w:rsidRPr="00D24C5D">
              <w:rPr>
                <w:b/>
                <w:sz w:val="36"/>
                <w:szCs w:val="36"/>
              </w:rPr>
              <w:t>«Содержание сетей уличного  освещения в Ингарском</w:t>
            </w:r>
          </w:p>
          <w:p w:rsidR="00181A24" w:rsidRDefault="00181A24" w:rsidP="00181A24">
            <w:pPr>
              <w:jc w:val="center"/>
              <w:rPr>
                <w:b/>
                <w:sz w:val="36"/>
                <w:szCs w:val="36"/>
              </w:rPr>
            </w:pPr>
            <w:r w:rsidRPr="00D24C5D">
              <w:rPr>
                <w:b/>
                <w:sz w:val="36"/>
                <w:szCs w:val="36"/>
              </w:rPr>
              <w:t xml:space="preserve"> сельском поселении на 2015</w:t>
            </w:r>
            <w:r w:rsidR="00D24C5D">
              <w:rPr>
                <w:b/>
                <w:sz w:val="36"/>
                <w:szCs w:val="36"/>
              </w:rPr>
              <w:t xml:space="preserve"> </w:t>
            </w:r>
            <w:r w:rsidRPr="00D24C5D">
              <w:rPr>
                <w:b/>
                <w:sz w:val="36"/>
                <w:szCs w:val="36"/>
              </w:rPr>
              <w:t>-</w:t>
            </w:r>
            <w:r w:rsidR="00D24C5D">
              <w:rPr>
                <w:b/>
                <w:sz w:val="36"/>
                <w:szCs w:val="36"/>
              </w:rPr>
              <w:t xml:space="preserve"> </w:t>
            </w:r>
            <w:r w:rsidRPr="00D24C5D">
              <w:rPr>
                <w:b/>
                <w:sz w:val="36"/>
                <w:szCs w:val="36"/>
              </w:rPr>
              <w:t>2017 годы»</w:t>
            </w:r>
            <w:r w:rsidR="00D24C5D">
              <w:rPr>
                <w:b/>
                <w:sz w:val="36"/>
                <w:szCs w:val="36"/>
              </w:rPr>
              <w:t>.</w:t>
            </w:r>
          </w:p>
          <w:p w:rsidR="00D24C5D" w:rsidRDefault="00D24C5D" w:rsidP="00181A24">
            <w:pPr>
              <w:jc w:val="center"/>
              <w:rPr>
                <w:b/>
                <w:sz w:val="36"/>
                <w:szCs w:val="36"/>
              </w:rPr>
            </w:pPr>
          </w:p>
          <w:p w:rsidR="00D24C5D" w:rsidRPr="00D24C5D" w:rsidRDefault="00D24C5D" w:rsidP="00D24C5D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D24C5D">
              <w:rPr>
                <w:b/>
                <w:sz w:val="28"/>
                <w:szCs w:val="28"/>
                <w:u w:val="single"/>
              </w:rPr>
              <w:t>ПАСПОРТ ПОДПРОГРАММЫ</w:t>
            </w:r>
          </w:p>
          <w:p w:rsidR="00D24C5D" w:rsidRPr="009F6090" w:rsidRDefault="00D24C5D" w:rsidP="00D24C5D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69"/>
              <w:gridCol w:w="5796"/>
            </w:tblGrid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Подпрограммы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Подпрограмма Ингарского сельского поселения «Содержание сетей уличного  освещения в Ингарском сельском поселении на 2015-2017 годы»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Основание для разработки Подпрограммы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Федеральный закон от 06.10.2003г. № 131-ФЗ «Об общих принципах организации местного самоуправления в Российской Федерации»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Устав Ингарского  сельского поселения»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Разработчик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Ингарского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сельского поселения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Основная цель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Комплексное решение проблем благоустройства, обеспечение и улучшение внешнего вида территории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поселения, способствующего комфортной жизнедеятельности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Основные задачи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Содержание сетей уличного освещения 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36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Исполнитель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Срок реализации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годы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Источник финансирования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юджет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ского сельского поселения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Приволжского муниципального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района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Объем финансирования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Общий объем финансирования за счет средств бюджета поселения составляет  тыс.руб., в том числе по годам:</w:t>
                  </w:r>
                </w:p>
                <w:p w:rsidR="00CE372D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1 200 000,00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  <w:p w:rsidR="00CE372D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 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1 200 000,00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  <w:p w:rsidR="00181A24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 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1 200 000,00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Ожидаемые и конечные результаты  реализации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Повышение уровня благоустройства территории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поселения: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увеличение уровня содержания сетей уличного освещения;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азвитие положительных тенденций в создании благоприятной среды жизнедеятельности;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овышение степени удовлетворенности населения уровнем благоустройства.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Система организации контроля за исполнением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Анализ хода реализации и контроль за выполнением осуществляется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дминистрацией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поселения.</w:t>
                  </w:r>
                </w:p>
              </w:tc>
            </w:tr>
          </w:tbl>
          <w:p w:rsidR="00181A24" w:rsidRPr="009F6090" w:rsidRDefault="00181A24" w:rsidP="00181A24">
            <w:pPr>
              <w:jc w:val="center"/>
              <w:rPr>
                <w:sz w:val="24"/>
                <w:szCs w:val="24"/>
              </w:rPr>
            </w:pPr>
          </w:p>
          <w:p w:rsidR="00181A24" w:rsidRPr="009F6090" w:rsidRDefault="00181A24" w:rsidP="00181A24">
            <w:pPr>
              <w:spacing w:line="360" w:lineRule="auto"/>
              <w:ind w:left="540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Содержание сетей уличного освещения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Необходимость ускорения развития и совершенствования освещения поселения вызвана значительным ростом автомобилизации, повышения интенсивности его движения, ростом деловой и досуговой активности в вечерние и ночные часы.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В целях улучшения эстетического облика населенных пунктов, повышения качества наружного освещения  необходимо своевременное выполнение мероприятий по содержанию и ремонту сетей уличного освещения.</w:t>
            </w:r>
          </w:p>
          <w:p w:rsidR="00181A24" w:rsidRPr="00DF50CC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В Ингарском сельском поселении </w:t>
            </w:r>
            <w:r>
              <w:rPr>
                <w:sz w:val="28"/>
                <w:szCs w:val="28"/>
              </w:rPr>
              <w:t>освещено  17 населенных пунктов из 34, установлено 63 точки учета, 95 светильников уличного освещения. В</w:t>
            </w:r>
            <w:r w:rsidRPr="00DF50CC">
              <w:rPr>
                <w:sz w:val="28"/>
                <w:szCs w:val="28"/>
              </w:rPr>
              <w:t xml:space="preserve"> организации </w:t>
            </w:r>
            <w:r>
              <w:rPr>
                <w:sz w:val="28"/>
                <w:szCs w:val="28"/>
              </w:rPr>
              <w:t xml:space="preserve">уличного </w:t>
            </w:r>
            <w:r w:rsidRPr="00DF50CC">
              <w:rPr>
                <w:sz w:val="28"/>
                <w:szCs w:val="28"/>
              </w:rPr>
              <w:t>освещения имеются следующие основные проблемы: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 xml:space="preserve"> износ сетей уличного освещения;</w:t>
            </w:r>
          </w:p>
          <w:p w:rsidR="00181A24" w:rsidRPr="00063549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- </w:t>
            </w:r>
            <w:r w:rsidRPr="00063549">
              <w:rPr>
                <w:sz w:val="28"/>
                <w:szCs w:val="28"/>
              </w:rPr>
              <w:t>необходима инвентаризация сетей уличного освещения  на территории поселения;</w:t>
            </w:r>
          </w:p>
          <w:p w:rsidR="00181A24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- недостаток 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>уличного освещения на улицах населенных пунктов</w:t>
            </w:r>
            <w:r>
              <w:rPr>
                <w:sz w:val="28"/>
                <w:szCs w:val="28"/>
              </w:rPr>
              <w:t>.</w:t>
            </w:r>
            <w:r w:rsidRPr="009F6090">
              <w:rPr>
                <w:sz w:val="28"/>
                <w:szCs w:val="28"/>
              </w:rPr>
              <w:t xml:space="preserve"> 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Основной причиной данной проблемы является отсутствие модернизации линий и оборудования  наружного освещения. Таким образом, наиболее остро стоит вопрос  обустройства уличного освещения в </w:t>
            </w:r>
            <w:r>
              <w:rPr>
                <w:sz w:val="28"/>
                <w:szCs w:val="28"/>
              </w:rPr>
              <w:t>некоторых</w:t>
            </w:r>
            <w:r w:rsidRPr="009F6090">
              <w:rPr>
                <w:sz w:val="28"/>
                <w:szCs w:val="28"/>
              </w:rPr>
              <w:t xml:space="preserve"> населенных пунктах. В настоящее время определены улицы и населенные пункты с недостаточным уличным освещением.</w:t>
            </w:r>
          </w:p>
          <w:p w:rsidR="00181A24" w:rsidRPr="009F6090" w:rsidRDefault="00181A24" w:rsidP="00181A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9F6090">
              <w:rPr>
                <w:bCs/>
                <w:sz w:val="28"/>
                <w:szCs w:val="28"/>
              </w:rPr>
              <w:t>Замена ламп ДРЛ на лампы ДНаТ (дуговые натриевые трубчатые лампы) приведет к снижению затрат на эксплуатацию светильников,  в 5 раз увеличит нормативное число горения используемых ламп (для ламп ДРЛ-</w:t>
            </w:r>
            <w:r>
              <w:rPr>
                <w:bCs/>
                <w:sz w:val="28"/>
                <w:szCs w:val="28"/>
              </w:rPr>
              <w:t xml:space="preserve"> 25</w:t>
            </w:r>
            <w:r w:rsidRPr="009F6090">
              <w:rPr>
                <w:bCs/>
                <w:sz w:val="28"/>
                <w:szCs w:val="28"/>
              </w:rPr>
              <w:t>0 – 3150 часов, для ламп ДНаТ- 250 – 16000 часов), а также применение светильников с лампами ДНаТ снижает затраты на электроэнергию на 20% в сравнении с расчетными нормативами потребления.</w:t>
            </w:r>
          </w:p>
          <w:p w:rsidR="00181A24" w:rsidRPr="009F6090" w:rsidRDefault="00181A24" w:rsidP="00181A24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 xml:space="preserve">Цели и задачи </w:t>
            </w:r>
            <w:r>
              <w:rPr>
                <w:b/>
                <w:sz w:val="28"/>
                <w:szCs w:val="28"/>
              </w:rPr>
              <w:t>Под</w:t>
            </w:r>
            <w:r w:rsidRPr="009F6090">
              <w:rPr>
                <w:b/>
                <w:sz w:val="28"/>
                <w:szCs w:val="28"/>
              </w:rPr>
              <w:t>программы</w:t>
            </w:r>
          </w:p>
          <w:p w:rsidR="00181A24" w:rsidRPr="009F6090" w:rsidRDefault="00181A24" w:rsidP="00181A24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93146A">
              <w:rPr>
                <w:b/>
                <w:sz w:val="28"/>
                <w:szCs w:val="28"/>
              </w:rPr>
              <w:t>Цель:</w:t>
            </w:r>
            <w:r w:rsidRPr="009F6090">
              <w:rPr>
                <w:sz w:val="28"/>
                <w:szCs w:val="28"/>
              </w:rPr>
              <w:t xml:space="preserve"> «Комплексное решение проблем благоустройства, обеспечение и улучшение внешнего вида территории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поселения, способствующего комфортной жизнедеятельности».</w:t>
            </w:r>
          </w:p>
          <w:p w:rsidR="00181A24" w:rsidRPr="0093146A" w:rsidRDefault="00181A24" w:rsidP="00181A24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Для достижения цели необходимо решить следующие </w:t>
            </w:r>
            <w:r w:rsidRPr="0093146A">
              <w:rPr>
                <w:b/>
                <w:sz w:val="28"/>
                <w:szCs w:val="28"/>
              </w:rPr>
              <w:t xml:space="preserve">задачи: 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        1. Организация освещения улиц;</w:t>
            </w:r>
          </w:p>
          <w:p w:rsidR="00181A24" w:rsidRPr="009F6090" w:rsidRDefault="00181A24" w:rsidP="00181A24">
            <w:pPr>
              <w:numPr>
                <w:ilvl w:val="0"/>
                <w:numId w:val="9"/>
              </w:numPr>
              <w:ind w:firstLine="567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Повысить уровень благоустройства территории поселения;</w:t>
            </w:r>
          </w:p>
          <w:p w:rsidR="00181A24" w:rsidRPr="009F6090" w:rsidRDefault="00181A24" w:rsidP="00181A24">
            <w:pPr>
              <w:numPr>
                <w:ilvl w:val="0"/>
                <w:numId w:val="9"/>
              </w:numPr>
              <w:ind w:firstLine="567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Рациональное и эффективное использование средств местного бюджета.</w:t>
            </w:r>
          </w:p>
          <w:p w:rsidR="00181A24" w:rsidRDefault="00181A24" w:rsidP="00181A24">
            <w:pPr>
              <w:tabs>
                <w:tab w:val="left" w:pos="21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181A24" w:rsidRPr="009F6090" w:rsidRDefault="00181A24" w:rsidP="00181A24">
            <w:pPr>
              <w:tabs>
                <w:tab w:val="left" w:pos="21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Срок реализации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рограммы и источники ее финансирования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Реализация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рассчитана на 201</w:t>
            </w:r>
            <w:r>
              <w:rPr>
                <w:sz w:val="28"/>
                <w:szCs w:val="28"/>
              </w:rPr>
              <w:t>5</w:t>
            </w:r>
            <w:r w:rsidRPr="009F6090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9F6090">
              <w:rPr>
                <w:sz w:val="28"/>
                <w:szCs w:val="28"/>
              </w:rPr>
              <w:t xml:space="preserve"> годы. 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Общий объем финансирования из средств местного бюджета на реализацию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 xml:space="preserve">рограммы составляет  </w:t>
            </w:r>
            <w:r>
              <w:rPr>
                <w:sz w:val="28"/>
                <w:szCs w:val="28"/>
              </w:rPr>
              <w:t>3 6</w:t>
            </w:r>
            <w:r w:rsidR="00CE372D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рублей, в том числе по годам: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201</w:t>
            </w:r>
            <w:r>
              <w:rPr>
                <w:sz w:val="28"/>
                <w:szCs w:val="28"/>
              </w:rPr>
              <w:t>5</w:t>
            </w:r>
            <w:r w:rsidRPr="009F609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="00CE372D">
              <w:rPr>
                <w:sz w:val="28"/>
                <w:szCs w:val="28"/>
              </w:rPr>
              <w:t xml:space="preserve"> 200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201</w:t>
            </w:r>
            <w:r>
              <w:rPr>
                <w:sz w:val="28"/>
                <w:szCs w:val="28"/>
              </w:rPr>
              <w:t>6</w:t>
            </w:r>
            <w:r w:rsidRPr="009F609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</w:t>
            </w:r>
            <w:r w:rsidR="00CE372D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201</w:t>
            </w:r>
            <w:r>
              <w:rPr>
                <w:sz w:val="28"/>
                <w:szCs w:val="28"/>
              </w:rPr>
              <w:t>7</w:t>
            </w:r>
            <w:r w:rsidRPr="009F609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</w:t>
            </w:r>
            <w:r w:rsidR="00CE372D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ind w:firstLine="708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Объемы финансирования программы  по мероприятиям и годам подлежат уточнению при формировании бюджета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 на соответствующий финансовый год.</w:t>
            </w:r>
          </w:p>
          <w:p w:rsidR="00181A24" w:rsidRPr="009D6BED" w:rsidRDefault="00181A24" w:rsidP="00181A24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 xml:space="preserve">Перечень </w:t>
            </w:r>
            <w:r>
              <w:rPr>
                <w:b/>
                <w:sz w:val="28"/>
                <w:szCs w:val="28"/>
              </w:rPr>
              <w:t>под</w:t>
            </w:r>
            <w:r w:rsidRPr="009F6090">
              <w:rPr>
                <w:b/>
                <w:sz w:val="28"/>
                <w:szCs w:val="28"/>
              </w:rPr>
              <w:t>программных мероприятий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 xml:space="preserve"> Перечень </w:t>
            </w:r>
            <w:r>
              <w:rPr>
                <w:sz w:val="28"/>
                <w:szCs w:val="28"/>
              </w:rPr>
              <w:t>под</w:t>
            </w:r>
            <w:r w:rsidRPr="009F6090">
              <w:rPr>
                <w:sz w:val="28"/>
                <w:szCs w:val="28"/>
              </w:rPr>
              <w:t>программных мероприятий, сроки их реализации, информация о необходимы ресурсах приведены в следующей таблице:</w:t>
            </w:r>
          </w:p>
          <w:p w:rsidR="00181A24" w:rsidRPr="009F6090" w:rsidRDefault="00181A24" w:rsidP="00181A24">
            <w:pPr>
              <w:jc w:val="both"/>
              <w:rPr>
                <w:sz w:val="24"/>
                <w:szCs w:val="24"/>
              </w:rPr>
            </w:pP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</w:p>
          <w:tbl>
            <w:tblPr>
              <w:tblW w:w="9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8"/>
              <w:gridCol w:w="1302"/>
              <w:gridCol w:w="1408"/>
              <w:gridCol w:w="1414"/>
              <w:gridCol w:w="1191"/>
              <w:gridCol w:w="1191"/>
              <w:gridCol w:w="1191"/>
            </w:tblGrid>
            <w:tr w:rsidR="003944C9" w:rsidRPr="009F6090" w:rsidTr="003944C9">
              <w:tc>
                <w:tcPr>
                  <w:tcW w:w="1708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302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 реализации</w:t>
                  </w:r>
                </w:p>
              </w:tc>
              <w:tc>
                <w:tcPr>
                  <w:tcW w:w="1408" w:type="dxa"/>
                  <w:vMerge w:val="restart"/>
                </w:tcPr>
                <w:p w:rsidR="00181A24" w:rsidRPr="003944C9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Источник финансирования</w:t>
                  </w:r>
                </w:p>
              </w:tc>
              <w:tc>
                <w:tcPr>
                  <w:tcW w:w="1414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Финансовые затраты, всего</w:t>
                  </w:r>
                </w:p>
              </w:tc>
              <w:tc>
                <w:tcPr>
                  <w:tcW w:w="3779" w:type="dxa"/>
                  <w:gridSpan w:val="3"/>
                </w:tcPr>
                <w:p w:rsidR="00181A24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 том числе по годам</w:t>
                  </w:r>
                </w:p>
                <w:p w:rsidR="00181A24" w:rsidRPr="009F6090" w:rsidRDefault="00181A24" w:rsidP="003944C9">
                  <w:pPr>
                    <w:tabs>
                      <w:tab w:val="left" w:pos="1819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3944C9" w:rsidRPr="009F6090" w:rsidTr="003944C9">
              <w:tc>
                <w:tcPr>
                  <w:tcW w:w="1708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2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08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4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91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397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91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  <w:tr w:rsidR="003944C9" w:rsidRPr="003944C9" w:rsidTr="003944C9">
              <w:tc>
                <w:tcPr>
                  <w:tcW w:w="17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Содержание и ремонт  уличного освещения</w:t>
                  </w:r>
                </w:p>
              </w:tc>
              <w:tc>
                <w:tcPr>
                  <w:tcW w:w="1302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гг.</w:t>
                  </w:r>
                </w:p>
              </w:tc>
              <w:tc>
                <w:tcPr>
                  <w:tcW w:w="14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414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3944C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100 000,00</w:t>
                  </w:r>
                </w:p>
              </w:tc>
              <w:tc>
                <w:tcPr>
                  <w:tcW w:w="1397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100 000,00</w:t>
                  </w:r>
                </w:p>
              </w:tc>
            </w:tr>
            <w:tr w:rsidR="003944C9" w:rsidRPr="003944C9" w:rsidTr="003944C9">
              <w:tc>
                <w:tcPr>
                  <w:tcW w:w="17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Оплата электроэнергии по уличному освещению</w:t>
                  </w:r>
                </w:p>
              </w:tc>
              <w:tc>
                <w:tcPr>
                  <w:tcW w:w="1302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гг.</w:t>
                  </w:r>
                </w:p>
              </w:tc>
              <w:tc>
                <w:tcPr>
                  <w:tcW w:w="14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414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3 300 000,00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1 100 000,00</w:t>
                  </w:r>
                </w:p>
              </w:tc>
              <w:tc>
                <w:tcPr>
                  <w:tcW w:w="1397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1 100 000,00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1 100 000,00</w:t>
                  </w:r>
                </w:p>
              </w:tc>
            </w:tr>
            <w:tr w:rsidR="003944C9" w:rsidRPr="003944C9" w:rsidTr="003944C9">
              <w:tc>
                <w:tcPr>
                  <w:tcW w:w="1708" w:type="dxa"/>
                </w:tcPr>
                <w:p w:rsidR="00181A24" w:rsidRPr="003944C9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Всего:</w:t>
                  </w:r>
                </w:p>
              </w:tc>
              <w:tc>
                <w:tcPr>
                  <w:tcW w:w="1302" w:type="dxa"/>
                </w:tcPr>
                <w:p w:rsidR="00181A24" w:rsidRPr="003944C9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1408" w:type="dxa"/>
                </w:tcPr>
                <w:p w:rsidR="00181A24" w:rsidRPr="003944C9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1414" w:type="dxa"/>
                </w:tcPr>
                <w:p w:rsidR="00181A24" w:rsidRPr="003944C9" w:rsidRDefault="00181A24" w:rsidP="00CE3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3</w:t>
                  </w:r>
                  <w:r w:rsidR="00CE372D"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 </w:t>
                  </w: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6</w:t>
                  </w:r>
                  <w:r w:rsidR="00CE372D"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00 00</w:t>
                  </w: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,</w:t>
                  </w:r>
                  <w:r w:rsidR="00CE372D"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3944C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1 200 000,00</w:t>
                  </w:r>
                </w:p>
              </w:tc>
              <w:tc>
                <w:tcPr>
                  <w:tcW w:w="1397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1 200 000,00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1 200 000,00</w:t>
                  </w:r>
                </w:p>
              </w:tc>
            </w:tr>
          </w:tbl>
          <w:p w:rsidR="00181A24" w:rsidRPr="009F6090" w:rsidRDefault="00181A24" w:rsidP="00181A24">
            <w:pPr>
              <w:jc w:val="both"/>
              <w:rPr>
                <w:sz w:val="24"/>
                <w:szCs w:val="24"/>
              </w:rPr>
            </w:pPr>
          </w:p>
          <w:p w:rsidR="00181A24" w:rsidRPr="009F6090" w:rsidRDefault="00181A24" w:rsidP="00181A24">
            <w:pPr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Ожидаемые результаты реализации программы, социально-экономическая эффективность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рограммы.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 xml:space="preserve"> В результате  выполнения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ожидается достижение следующих показателей результативности: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организация освещения улиц: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увеличение протяженности освещенных улиц и дорог;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повышение освещенности улиц и дорог;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освещение улиц, соответствующее возрастающим к нему требованиям, способствует обеспечению важнейшего права человека на безопасность и комфортность проживания.</w:t>
            </w:r>
          </w:p>
          <w:p w:rsidR="00181A24" w:rsidRPr="009F6090" w:rsidRDefault="00181A24" w:rsidP="00181A24">
            <w:pPr>
              <w:ind w:firstLine="708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Основной социальный эффект реализации мероприятий Программы по организации освещения улиц заключается в снижении нарушений общественного порядка, формировании привлекательного вечернего облика улиц и </w:t>
            </w:r>
            <w:r>
              <w:rPr>
                <w:sz w:val="28"/>
                <w:szCs w:val="28"/>
              </w:rPr>
              <w:t>населенных пунктов</w:t>
            </w:r>
            <w:r w:rsidRPr="009F6090">
              <w:rPr>
                <w:sz w:val="28"/>
                <w:szCs w:val="28"/>
              </w:rPr>
              <w:t xml:space="preserve"> поселения.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Ожидаемые конечные результаты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связаны с обеспечением надежной работы объектов благоустройства, увеличением безопасности дорожного движения, экологической безопасности, эстетическими и другими  свойствами в целом, улучшающими вид территории поселения.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Реализация мероприятий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предполагает достижение следующих результатов: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развитие положительных тенденций в создании благоприятной среды жизнедеятельности;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повышение степени удовлетворенности населения уровнем благоустройства;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улучшение технического состояния отдельных объектов благоустройства;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повышение уровня эстетики поселения.</w:t>
            </w:r>
          </w:p>
          <w:p w:rsidR="00D24C5D" w:rsidRDefault="00D24C5D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Организация управления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рограммой</w:t>
            </w:r>
          </w:p>
          <w:p w:rsidR="00181A24" w:rsidRPr="009F6090" w:rsidRDefault="00181A24" w:rsidP="00181A24">
            <w:pPr>
              <w:ind w:firstLine="709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Реализация программы осуществляется в соответствии с действующим законодательством, нормативно-правовыми актами </w:t>
            </w:r>
            <w:r>
              <w:rPr>
                <w:sz w:val="28"/>
                <w:szCs w:val="28"/>
              </w:rPr>
              <w:t>а</w:t>
            </w:r>
            <w:r w:rsidRPr="009F6090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поселения.</w:t>
            </w:r>
          </w:p>
          <w:p w:rsidR="00181A24" w:rsidRPr="009F6090" w:rsidRDefault="00181A24" w:rsidP="00181A24">
            <w:pPr>
              <w:ind w:firstLine="709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поселения: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осуществляет контроль за выполнением мероприятий </w:t>
            </w:r>
            <w:r>
              <w:rPr>
                <w:sz w:val="28"/>
                <w:szCs w:val="28"/>
              </w:rPr>
              <w:t>подп</w:t>
            </w:r>
            <w:r w:rsidRPr="00DF50CC">
              <w:rPr>
                <w:sz w:val="28"/>
                <w:szCs w:val="28"/>
              </w:rPr>
              <w:t xml:space="preserve">рограммы, 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проводит анализ выполнения и готовит отчеты о выполнении </w:t>
            </w:r>
            <w:r>
              <w:rPr>
                <w:sz w:val="28"/>
                <w:szCs w:val="28"/>
              </w:rPr>
              <w:t>подп</w:t>
            </w:r>
            <w:r w:rsidRPr="00DF50CC">
              <w:rPr>
                <w:sz w:val="28"/>
                <w:szCs w:val="28"/>
              </w:rPr>
              <w:t>рограммы, включая меры по повышению эффективности  ее реализации;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несет ответственность за достижение цели и решение задач в ходе реализации </w:t>
            </w:r>
            <w:r>
              <w:rPr>
                <w:sz w:val="28"/>
                <w:szCs w:val="28"/>
              </w:rPr>
              <w:t>под</w:t>
            </w:r>
            <w:r w:rsidRPr="00DF50CC">
              <w:rPr>
                <w:sz w:val="28"/>
                <w:szCs w:val="28"/>
              </w:rPr>
              <w:t>программы.</w:t>
            </w:r>
          </w:p>
          <w:p w:rsidR="00181A24" w:rsidRDefault="00181A24" w:rsidP="00181A24"/>
          <w:p w:rsidR="00181A24" w:rsidRDefault="00181A24" w:rsidP="00181A24"/>
          <w:p w:rsidR="00181A24" w:rsidRDefault="00181A24" w:rsidP="00181A24"/>
          <w:p w:rsidR="00181A24" w:rsidRDefault="00181A24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232911" w:rsidRDefault="00232911" w:rsidP="00181A24"/>
          <w:p w:rsidR="003944C9" w:rsidRDefault="003944C9" w:rsidP="00181A24"/>
          <w:p w:rsidR="003944C9" w:rsidRDefault="003944C9" w:rsidP="00181A24"/>
          <w:p w:rsidR="003944C9" w:rsidRDefault="003944C9" w:rsidP="00181A24"/>
          <w:p w:rsidR="003944C9" w:rsidRDefault="003944C9" w:rsidP="00181A24"/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>Приложение №</w:t>
            </w:r>
            <w:r w:rsidR="000212EE">
              <w:rPr>
                <w:sz w:val="24"/>
                <w:szCs w:val="24"/>
              </w:rPr>
              <w:t xml:space="preserve"> 3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 xml:space="preserve">к постановлению главы администрации 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 xml:space="preserve">Ингарского сельского поселения 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>от 25.07.2014г.  № 90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Подпрограмма Ингарского сельского поселения 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«Озеленение территории Ингарского сельского поселения в 2015-2017гг.»</w:t>
      </w:r>
    </w:p>
    <w:p w:rsidR="00181A24" w:rsidRPr="00181A24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181A24" w:rsidRPr="00D24C5D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ПАСПОРТ </w:t>
      </w:r>
      <w:r w:rsidR="00D24C5D"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</w:t>
      </w:r>
      <w:r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ПРОГРАММЫ</w:t>
      </w:r>
      <w:r w:rsidRPr="00D24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81A24" w:rsidRPr="00181A24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6819"/>
      </w:tblGrid>
      <w:tr w:rsidR="00181A24" w:rsidRPr="00181A24" w:rsidTr="00232911">
        <w:tc>
          <w:tcPr>
            <w:tcW w:w="287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«Озеленение территории Ингарского сельского поселения в 2015-2017гг».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14 Федерального закона от 06.10.2003 г № 131 –ФЗ «Об общих принципах организации местного самоуправления в Российской федерации», 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Основными задачами подпрограммы являются:</w:t>
            </w:r>
          </w:p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цветочных вазонов,  закупка и посадка  цветочного посадочного материала,                                                        </w:t>
            </w:r>
          </w:p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и посадка саженцев  деревьев.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2015-2017 годы.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поселения.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составляет  45,0 тыс. руб.  в том числе за счет средств: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поселения - 45,0 тыс. руб.</w:t>
            </w:r>
          </w:p>
        </w:tc>
      </w:tr>
      <w:tr w:rsidR="00181A24" w:rsidRPr="00181A24" w:rsidTr="00232911">
        <w:trPr>
          <w:trHeight w:val="899"/>
        </w:trPr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Courier New" w:eastAsia="Calibri" w:hAnsi="Courier New" w:cs="Courier New"/>
                <w:sz w:val="28"/>
                <w:szCs w:val="28"/>
                <w:lang w:eastAsia="ru-RU"/>
              </w:rPr>
              <w:t xml:space="preserve"> -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изменение внешнего облика поселения;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  улучшение санитарного и экологического состояния поселения;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устранение неблагоприятных ситуаций в результате вырубки аварийных  деревьев;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благоустройство и озеленение территории с целью удовлетворения потребностей населения в благоприятных условиях проживания.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Система организации контроля за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 за реализацией подпрограммы осуществляется администрацией поселения</w:t>
            </w: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ФИНАНСИРОВАНИЕ.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00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8"/>
        <w:gridCol w:w="1474"/>
        <w:gridCol w:w="1808"/>
        <w:gridCol w:w="1143"/>
        <w:gridCol w:w="1322"/>
        <w:gridCol w:w="1532"/>
        <w:gridCol w:w="1083"/>
      </w:tblGrid>
      <w:tr w:rsidR="00181A24" w:rsidRPr="00181A24" w:rsidTr="00181A24">
        <w:trPr>
          <w:trHeight w:val="400"/>
          <w:tblCellSpacing w:w="5" w:type="nil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Год   </w:t>
            </w:r>
          </w:p>
        </w:tc>
        <w:tc>
          <w:tcPr>
            <w:tcW w:w="8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181A24" w:rsidRPr="00181A24" w:rsidTr="00181A24">
        <w:trPr>
          <w:trHeight w:val="400"/>
          <w:tblCellSpacing w:w="5" w:type="nil"/>
          <w:jc w:val="center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областной  </w:t>
            </w: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   бюджет   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федеральный  </w:t>
            </w: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    бюджет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района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поселения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всего  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1    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2      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3   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4  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5      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7   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45,0</w:t>
            </w:r>
          </w:p>
        </w:tc>
      </w:tr>
    </w:tbl>
    <w:p w:rsidR="00181A24" w:rsidRPr="00181A24" w:rsidRDefault="00181A24" w:rsidP="00181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234"/>
        <w:gridCol w:w="1559"/>
        <w:gridCol w:w="1701"/>
        <w:gridCol w:w="993"/>
        <w:gridCol w:w="850"/>
        <w:gridCol w:w="851"/>
      </w:tblGrid>
      <w:tr w:rsidR="00181A24" w:rsidRPr="00181A24" w:rsidTr="00181A24">
        <w:trPr>
          <w:trHeight w:val="800"/>
        </w:trPr>
        <w:tc>
          <w:tcPr>
            <w:tcW w:w="594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81A24" w:rsidRPr="00181A24" w:rsidTr="00181A24">
        <w:trPr>
          <w:trHeight w:val="480"/>
        </w:trPr>
        <w:tc>
          <w:tcPr>
            <w:tcW w:w="594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2017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Покупка посадочного материала (цветы)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2015 -2017гг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Подвоз плодородной земли, песка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2015 -2017гг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цветочных вазонов,  закупка и посадка  цветочного посадочного материала   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2015-2017гг</w:t>
            </w: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405" w:rsidRDefault="003F440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405" w:rsidRPr="00181A24" w:rsidRDefault="003F440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0212E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главы администрации </w:t>
      </w: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25.07.2014г. № 90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Подпрограмма Ингарского сельского поселения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«Содержание кладбищ на территории Ингарского сельского поселения в 2015-2017 гг».</w:t>
      </w: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ПАСПОРТ </w:t>
      </w:r>
      <w:r w:rsidR="00D24C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ПРОГРАММЫ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7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819"/>
      </w:tblGrid>
      <w:tr w:rsidR="00232911" w:rsidRPr="00232911" w:rsidTr="00232911">
        <w:tc>
          <w:tcPr>
            <w:tcW w:w="30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«Содержание кладбищ на территории Ингарского сельского поселения в 2015-2017гг».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Федеральный закон от 12.01.1996 № 8-ФЗ «О погребении и похоронном деле», ст. 14 Федерального закона от 06.10.2003 г № 131 –ФЗ «Об общих принципах организации местного самоуправления в Российской федерации», ст. 31 Устава Ингарского сельского поселения, </w:t>
            </w:r>
            <w:r w:rsidRPr="002329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СанПиН 2.1.2882-11 «Гигиенические требования к размещению, устройству и содержанию кладбищ, зданий и сооружений похоронного назначения».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и задачи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Основными целями подпрограммы являются:</w:t>
            </w:r>
          </w:p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оформление прав на земельный участок под кладбищем в с. Кунестино;</w:t>
            </w:r>
          </w:p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оснащение кладбищ необходимыми элементами благоустройства.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Основными задачами подпрограммы являются:</w:t>
            </w:r>
          </w:p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приведение мест захоронения на территории поселения в соответствие с требованиями законодательства.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2015-2017 годы.</w:t>
            </w: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составляет 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руб.  в том числе за счет средств: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поселения - 5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rPr>
          <w:trHeight w:val="899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улучшение благоустройства кладбищ. 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Система организации контроля за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 за реализацией подпрограммы осуществляется администрацией поселения</w:t>
            </w:r>
          </w:p>
        </w:tc>
      </w:tr>
    </w:tbl>
    <w:p w:rsid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  Характеристика проблемы,  на решение которой   направлена подпрограмма.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территории Ингарского сельского поселения расположены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кладбища. Первое вблизи с. Красинское, где производят захоронения жители с. Красинское и близ лежащих населенных пунктов.  Вторе в с. Кунестино, где производят захоронения жители с.Кунестино и близ лежащих деревень. Третье – у с.Толпыгино и четвертое -  у д.Рылково. 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 кладбищу вблизи д. Рылково администрацией поселения проведена  работа по регистрации права постоянного (бессрочного) пользования. По кладбищу с.Красинское  проведено межевание, поставлен на кадастровый учет и в настоящее время оформляется свидетельство права постоянного пользования. На кладбище с.Красинское необходимо провести расширение действующего кладбища и произвести подсыпку подъезд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к нему. 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32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Основные цели и задачи Программы, сроки ее реализации.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Основными целями Программы являются: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прав на земельный участок под кладбищем в с. Кунестино ;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оснащение кладбищ необходимыми элементами благоустройства.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Основными задачами Программы являются: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приведение мест захоронения на территории поселения в соответствие с требованиями законодательства.</w:t>
      </w: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Срок реализации Программы 2015-2017 гг.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Перечень мероприятий Программы.</w:t>
      </w:r>
    </w:p>
    <w:p w:rsidR="00232911" w:rsidRDefault="00232911" w:rsidP="002329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Мероприятия Программы и расходы на их реализацию приведены в таблице. </w:t>
      </w:r>
    </w:p>
    <w:p w:rsidR="00232911" w:rsidRPr="00232911" w:rsidRDefault="00232911" w:rsidP="002329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260"/>
        <w:gridCol w:w="1005"/>
        <w:gridCol w:w="992"/>
        <w:gridCol w:w="1122"/>
        <w:gridCol w:w="2976"/>
      </w:tblGrid>
      <w:tr w:rsidR="00232911" w:rsidRPr="00D24C5D" w:rsidTr="00232911">
        <w:trPr>
          <w:trHeight w:val="765"/>
        </w:trPr>
        <w:tc>
          <w:tcPr>
            <w:tcW w:w="392" w:type="dxa"/>
            <w:vMerge w:val="restart"/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№п/п</w:t>
            </w:r>
          </w:p>
        </w:tc>
        <w:tc>
          <w:tcPr>
            <w:tcW w:w="3260" w:type="dxa"/>
            <w:vMerge w:val="restart"/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(тыс.руб.)</w:t>
            </w:r>
          </w:p>
        </w:tc>
        <w:tc>
          <w:tcPr>
            <w:tcW w:w="2976" w:type="dxa"/>
            <w:vMerge w:val="restart"/>
          </w:tcPr>
          <w:p w:rsidR="00232911" w:rsidRPr="00D24C5D" w:rsidRDefault="00D24C5D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232911"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римечание</w:t>
            </w:r>
          </w:p>
        </w:tc>
      </w:tr>
      <w:tr w:rsidR="00232911" w:rsidRPr="00232911" w:rsidTr="00232911">
        <w:trPr>
          <w:trHeight w:val="510"/>
        </w:trPr>
        <w:tc>
          <w:tcPr>
            <w:tcW w:w="392" w:type="dxa"/>
            <w:vMerge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right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2016г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2017г</w:t>
            </w:r>
          </w:p>
        </w:tc>
        <w:tc>
          <w:tcPr>
            <w:tcW w:w="2976" w:type="dxa"/>
            <w:vMerge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Регистрация права бессрочного пользования на кладбище в с. Кунестино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межевых работ, получение кадастрового паспорта, регистрация прав на кладбище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с.Кунестино</w:t>
            </w: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Обустройство площадок для установки мусорных контейнеров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Красинское</w:t>
            </w:r>
            <w:r w:rsidR="00B52B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с.Толпыгино</w:t>
            </w:r>
          </w:p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Оплата смотрящему на кладбище с.Красинское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с.Красинское</w:t>
            </w: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32911" w:rsidRPr="00232911" w:rsidRDefault="00232911" w:rsidP="002329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232911" w:rsidRDefault="00232911" w:rsidP="00D2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Механизм            реализации</w:t>
      </w: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Текущее руководство реализацией Программы осуществляется  ответственным исполнителем.</w:t>
      </w: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Реализация Программы осуществляется на основе муниципальных контрактов (договоров) на закупку и поставку товаров, работ и услуг, заключаемых на конкурсной основе в соответствии с действующим законодательством.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5.Оценка результатов реализации Программы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Главный результат осуществления Программы заключается в - улучшение благоустройства кладбищ и приведение их  в соответствие с нормами.</w:t>
      </w:r>
    </w:p>
    <w:p w:rsid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Контроль за ходом реализации Программы.</w:t>
      </w: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реализацией Программы осуществляется   главой администрацией </w:t>
      </w:r>
      <w:r w:rsidR="000212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поселения.</w:t>
      </w:r>
    </w:p>
    <w:p w:rsidR="00232911" w:rsidRPr="00232911" w:rsidRDefault="00232911" w:rsidP="00232911">
      <w:pPr>
        <w:rPr>
          <w:sz w:val="28"/>
          <w:szCs w:val="28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B5167F" w:rsidRDefault="00181A24" w:rsidP="00181A24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81A24" w:rsidRPr="00B5167F" w:rsidSect="00897A42">
      <w:pgSz w:w="11906" w:h="16838"/>
      <w:pgMar w:top="568" w:right="141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204CE6"/>
    <w:multiLevelType w:val="hybridMultilevel"/>
    <w:tmpl w:val="D700A406"/>
    <w:lvl w:ilvl="0" w:tplc="809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A64FE"/>
    <w:multiLevelType w:val="hybridMultilevel"/>
    <w:tmpl w:val="39085A2A"/>
    <w:lvl w:ilvl="0" w:tplc="0748A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1A3641"/>
    <w:multiLevelType w:val="hybridMultilevel"/>
    <w:tmpl w:val="534E3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F6538"/>
    <w:multiLevelType w:val="hybridMultilevel"/>
    <w:tmpl w:val="E6084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77240A"/>
    <w:multiLevelType w:val="hybridMultilevel"/>
    <w:tmpl w:val="3FB0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5B"/>
    <w:rsid w:val="000212EE"/>
    <w:rsid w:val="0003434A"/>
    <w:rsid w:val="000600EB"/>
    <w:rsid w:val="00064A14"/>
    <w:rsid w:val="000C0A9E"/>
    <w:rsid w:val="000D114C"/>
    <w:rsid w:val="000D7E92"/>
    <w:rsid w:val="000F7FA3"/>
    <w:rsid w:val="0010493A"/>
    <w:rsid w:val="00105991"/>
    <w:rsid w:val="0010752A"/>
    <w:rsid w:val="0010756A"/>
    <w:rsid w:val="00107A88"/>
    <w:rsid w:val="00181A24"/>
    <w:rsid w:val="0018266B"/>
    <w:rsid w:val="001A58A3"/>
    <w:rsid w:val="001C4D78"/>
    <w:rsid w:val="00232911"/>
    <w:rsid w:val="002D296C"/>
    <w:rsid w:val="002E5039"/>
    <w:rsid w:val="00307C40"/>
    <w:rsid w:val="00336381"/>
    <w:rsid w:val="003401D8"/>
    <w:rsid w:val="00356C7A"/>
    <w:rsid w:val="00361F69"/>
    <w:rsid w:val="003944C9"/>
    <w:rsid w:val="003B3287"/>
    <w:rsid w:val="003F4405"/>
    <w:rsid w:val="00430F24"/>
    <w:rsid w:val="004448AF"/>
    <w:rsid w:val="00473DCE"/>
    <w:rsid w:val="004845C8"/>
    <w:rsid w:val="004C7836"/>
    <w:rsid w:val="00533C9B"/>
    <w:rsid w:val="005C2EBC"/>
    <w:rsid w:val="005F58CE"/>
    <w:rsid w:val="00601226"/>
    <w:rsid w:val="0068697B"/>
    <w:rsid w:val="006E6891"/>
    <w:rsid w:val="007208A9"/>
    <w:rsid w:val="00733042"/>
    <w:rsid w:val="007504AA"/>
    <w:rsid w:val="00775312"/>
    <w:rsid w:val="0082194C"/>
    <w:rsid w:val="008467C4"/>
    <w:rsid w:val="00897A42"/>
    <w:rsid w:val="008A5C89"/>
    <w:rsid w:val="009461D0"/>
    <w:rsid w:val="00955DA7"/>
    <w:rsid w:val="00956D8B"/>
    <w:rsid w:val="00957814"/>
    <w:rsid w:val="00961F92"/>
    <w:rsid w:val="009939CD"/>
    <w:rsid w:val="00997E91"/>
    <w:rsid w:val="009E508F"/>
    <w:rsid w:val="00A508E2"/>
    <w:rsid w:val="00A81A5B"/>
    <w:rsid w:val="00AA0E0F"/>
    <w:rsid w:val="00AB29D7"/>
    <w:rsid w:val="00AE3469"/>
    <w:rsid w:val="00AE72F2"/>
    <w:rsid w:val="00AF7B42"/>
    <w:rsid w:val="00B178C0"/>
    <w:rsid w:val="00B2453B"/>
    <w:rsid w:val="00B45093"/>
    <w:rsid w:val="00B5167F"/>
    <w:rsid w:val="00B52B81"/>
    <w:rsid w:val="00B5579B"/>
    <w:rsid w:val="00B56D47"/>
    <w:rsid w:val="00B64594"/>
    <w:rsid w:val="00B82D03"/>
    <w:rsid w:val="00BA2D7C"/>
    <w:rsid w:val="00BB35E8"/>
    <w:rsid w:val="00C1508B"/>
    <w:rsid w:val="00C55D0A"/>
    <w:rsid w:val="00CB152F"/>
    <w:rsid w:val="00CE372D"/>
    <w:rsid w:val="00CF2EF8"/>
    <w:rsid w:val="00CF4F28"/>
    <w:rsid w:val="00D072D1"/>
    <w:rsid w:val="00D107C6"/>
    <w:rsid w:val="00D1249B"/>
    <w:rsid w:val="00D24C5D"/>
    <w:rsid w:val="00D34C26"/>
    <w:rsid w:val="00D451DB"/>
    <w:rsid w:val="00D64BAD"/>
    <w:rsid w:val="00DA0F54"/>
    <w:rsid w:val="00DD3A64"/>
    <w:rsid w:val="00DD711D"/>
    <w:rsid w:val="00DE0012"/>
    <w:rsid w:val="00E02C8E"/>
    <w:rsid w:val="00E11941"/>
    <w:rsid w:val="00E13CF7"/>
    <w:rsid w:val="00E40B0A"/>
    <w:rsid w:val="00E74485"/>
    <w:rsid w:val="00EA111F"/>
    <w:rsid w:val="00EA1D8C"/>
    <w:rsid w:val="00EB0791"/>
    <w:rsid w:val="00F3286D"/>
    <w:rsid w:val="00FA18D5"/>
    <w:rsid w:val="00FB0425"/>
    <w:rsid w:val="00F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4BA695-8197-40F6-9D94-C6D54919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A5B"/>
    <w:pPr>
      <w:ind w:left="720"/>
      <w:contextualSpacing/>
    </w:pPr>
  </w:style>
  <w:style w:type="table" w:styleId="a6">
    <w:name w:val="Table Grid"/>
    <w:basedOn w:val="a1"/>
    <w:rsid w:val="0018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DFE78-AB71-45E7-A9AA-84675B0C7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1</Pages>
  <Words>5121</Words>
  <Characters>29195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admin</cp:lastModifiedBy>
  <cp:revision>35</cp:revision>
  <cp:lastPrinted>2014-11-19T07:21:00Z</cp:lastPrinted>
  <dcterms:created xsi:type="dcterms:W3CDTF">2014-07-17T10:16:00Z</dcterms:created>
  <dcterms:modified xsi:type="dcterms:W3CDTF">2014-11-21T10:05:00Z</dcterms:modified>
</cp:coreProperties>
</file>