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36" w:rsidRDefault="00392936" w:rsidP="00392936">
      <w:pPr>
        <w:pStyle w:val="a3"/>
        <w:spacing w:before="0" w:beforeAutospacing="0" w:after="187" w:afterAutospacing="0"/>
        <w:jc w:val="center"/>
        <w:rPr>
          <w:rFonts w:ascii="Arial" w:hAnsi="Arial" w:cs="Arial"/>
          <w:color w:val="3C3C3C"/>
          <w:sz w:val="26"/>
          <w:szCs w:val="26"/>
        </w:rPr>
      </w:pPr>
      <w:r>
        <w:rPr>
          <w:rStyle w:val="a4"/>
          <w:rFonts w:ascii="Arial" w:hAnsi="Arial" w:cs="Arial"/>
          <w:color w:val="3C3C3C"/>
          <w:sz w:val="26"/>
          <w:szCs w:val="26"/>
        </w:rPr>
        <w:t>Противодействие коррупции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</w:t>
      </w:r>
      <w:proofErr w:type="spellStart"/>
      <w:r>
        <w:rPr>
          <w:rFonts w:ascii="Arial" w:hAnsi="Arial" w:cs="Arial"/>
          <w:color w:val="3C3C3C"/>
          <w:sz w:val="26"/>
          <w:szCs w:val="26"/>
        </w:rPr>
        <w:t>антикоррупционного</w:t>
      </w:r>
      <w:proofErr w:type="spellEnd"/>
      <w:r>
        <w:rPr>
          <w:rFonts w:ascii="Arial" w:hAnsi="Arial" w:cs="Arial"/>
          <w:color w:val="3C3C3C"/>
          <w:sz w:val="26"/>
          <w:szCs w:val="26"/>
        </w:rPr>
        <w:t xml:space="preserve"> законодательства и обеспечении его неукоснительного соблюдения.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 xml:space="preserve">Органы прокуратуры осуществляют свою </w:t>
      </w:r>
      <w:proofErr w:type="spellStart"/>
      <w:r>
        <w:rPr>
          <w:rFonts w:ascii="Arial" w:hAnsi="Arial" w:cs="Arial"/>
          <w:color w:val="3C3C3C"/>
          <w:sz w:val="26"/>
          <w:szCs w:val="26"/>
        </w:rPr>
        <w:t>антикоррупционную</w:t>
      </w:r>
      <w:proofErr w:type="spellEnd"/>
      <w:r>
        <w:rPr>
          <w:rFonts w:ascii="Arial" w:hAnsi="Arial" w:cs="Arial"/>
          <w:color w:val="3C3C3C"/>
          <w:sz w:val="26"/>
          <w:szCs w:val="26"/>
        </w:rPr>
        <w:t xml:space="preserve">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В соответствии со статьей 36 Конвенции ООН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 xml:space="preserve"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</w:t>
      </w:r>
      <w:r>
        <w:rPr>
          <w:rFonts w:ascii="Arial" w:hAnsi="Arial" w:cs="Arial"/>
          <w:color w:val="3C3C3C"/>
          <w:sz w:val="26"/>
          <w:szCs w:val="26"/>
        </w:rPr>
        <w:lastRenderedPageBreak/>
        <w:t>и результативно осуществлять возложенные функции, невзирая на уровень проверяемого органа.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прокуратуре Российской Федерации утвержден приказом Генерального прокурора Российской Федерации, возглавляет ее Первый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Все отобранные прокурорские работники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Style w:val="a4"/>
          <w:rFonts w:ascii="Arial" w:hAnsi="Arial" w:cs="Arial"/>
          <w:color w:val="3C3C3C"/>
          <w:sz w:val="26"/>
          <w:szCs w:val="26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участие в рассмотрении дел судами, обжалование решений, приговоров, определений и постановлений судов;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 xml:space="preserve">· 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>
        <w:rPr>
          <w:rFonts w:ascii="Arial" w:hAnsi="Arial" w:cs="Arial"/>
          <w:color w:val="3C3C3C"/>
          <w:sz w:val="26"/>
          <w:szCs w:val="26"/>
        </w:rPr>
        <w:t>коррупциогенность</w:t>
      </w:r>
      <w:proofErr w:type="spellEnd"/>
      <w:r>
        <w:rPr>
          <w:rFonts w:ascii="Arial" w:hAnsi="Arial" w:cs="Arial"/>
          <w:color w:val="3C3C3C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C3C3C"/>
          <w:sz w:val="26"/>
          <w:szCs w:val="26"/>
        </w:rPr>
        <w:t>антикоррупционная</w:t>
      </w:r>
      <w:proofErr w:type="spellEnd"/>
      <w:r>
        <w:rPr>
          <w:rFonts w:ascii="Arial" w:hAnsi="Arial" w:cs="Arial"/>
          <w:color w:val="3C3C3C"/>
          <w:sz w:val="26"/>
          <w:szCs w:val="26"/>
        </w:rPr>
        <w:t xml:space="preserve"> экспертиза);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lastRenderedPageBreak/>
        <w:t>· 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поддержание государственного обвинения по уголовным делам о преступлениях коррупционной направленности;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координация деятельности правоохранительных органов по борьбе с коррупцией;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 xml:space="preserve">· участие в международном сотрудничестве с </w:t>
      </w:r>
      <w:proofErr w:type="spellStart"/>
      <w:r>
        <w:rPr>
          <w:rFonts w:ascii="Arial" w:hAnsi="Arial" w:cs="Arial"/>
          <w:color w:val="3C3C3C"/>
          <w:sz w:val="26"/>
          <w:szCs w:val="26"/>
        </w:rPr>
        <w:t>антикоррупционными</w:t>
      </w:r>
      <w:proofErr w:type="spellEnd"/>
      <w:r>
        <w:rPr>
          <w:rFonts w:ascii="Arial" w:hAnsi="Arial" w:cs="Arial"/>
          <w:color w:val="3C3C3C"/>
          <w:sz w:val="26"/>
          <w:szCs w:val="26"/>
        </w:rPr>
        <w:t xml:space="preserve"> структурами других стран и международными организациями.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С учетом мероприятий, определенных Национальным планом противодействия коррупции на 2016–2017 годы, утвержденным Указом Президента Российской Федерации от 1 апреля 2016 г. № 147, приоритетными направлениями надзора в сфере противодействия коррупции являются: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контроле за соответствием расходов их доходам;</w:t>
      </w:r>
    </w:p>
    <w:p w:rsidR="00392936" w:rsidRDefault="00392936" w:rsidP="00392936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· 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9968EA" w:rsidRDefault="009968EA"/>
    <w:sectPr w:rsidR="009968EA" w:rsidSect="0099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2936"/>
    <w:rsid w:val="00392936"/>
    <w:rsid w:val="0099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6078</Characters>
  <Application>Microsoft Office Word</Application>
  <DocSecurity>0</DocSecurity>
  <Lines>50</Lines>
  <Paragraphs>14</Paragraphs>
  <ScaleCrop>false</ScaleCrop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2023-04-11T11:40:00Z</dcterms:created>
  <dcterms:modified xsi:type="dcterms:W3CDTF">2023-04-11T11:40:00Z</dcterms:modified>
</cp:coreProperties>
</file>